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EA3" w:rsidRPr="00472EA3" w:rsidRDefault="00472EA3" w:rsidP="00472EA3">
      <w:pPr>
        <w:pStyle w:val="Web"/>
        <w:spacing w:before="0" w:beforeAutospacing="0" w:after="0" w:afterAutospacing="0" w:line="276" w:lineRule="auto"/>
        <w:rPr>
          <w:rFonts w:asciiTheme="minorHAnsi" w:hAnsiTheme="minorHAnsi" w:cstheme="minorHAnsi"/>
          <w:i/>
          <w:color w:val="000000"/>
          <w:sz w:val="22"/>
          <w:szCs w:val="22"/>
        </w:rPr>
      </w:pPr>
      <w:r w:rsidRPr="00472EA3">
        <w:rPr>
          <w:rFonts w:asciiTheme="minorHAnsi" w:hAnsiTheme="minorHAnsi" w:cstheme="minorHAnsi"/>
          <w:i/>
          <w:color w:val="000000"/>
          <w:sz w:val="22"/>
          <w:szCs w:val="22"/>
        </w:rPr>
        <w:t>Κυρίες και κύριοι,</w:t>
      </w:r>
    </w:p>
    <w:p w:rsidR="00472EA3" w:rsidRPr="00472EA3" w:rsidRDefault="00472EA3" w:rsidP="00472EA3">
      <w:pPr>
        <w:pStyle w:val="Web"/>
        <w:spacing w:line="276" w:lineRule="auto"/>
        <w:rPr>
          <w:rFonts w:asciiTheme="minorHAnsi" w:hAnsiTheme="minorHAnsi" w:cstheme="minorHAnsi"/>
          <w:i/>
          <w:color w:val="000000"/>
          <w:sz w:val="22"/>
          <w:szCs w:val="22"/>
        </w:rPr>
      </w:pPr>
      <w:r w:rsidRPr="00472EA3">
        <w:rPr>
          <w:rFonts w:asciiTheme="minorHAnsi" w:hAnsiTheme="minorHAnsi" w:cstheme="minorHAnsi"/>
          <w:i/>
          <w:color w:val="000000"/>
          <w:sz w:val="22"/>
          <w:szCs w:val="22"/>
        </w:rPr>
        <w:t>Σας ευχαριστώ θερμά για την παρουσία σας στη σημερινή συνάντηση, η οποία πραγματοποιείται για πρώτη φορά στο Υπουργείο Παιδείας, με αντικείμενο την παρουσίαση και τη συζήτηση των αποτελεσμάτων της PISA.</w:t>
      </w:r>
    </w:p>
    <w:p w:rsidR="00472EA3" w:rsidRPr="00472EA3" w:rsidRDefault="00472EA3" w:rsidP="00472EA3">
      <w:pPr>
        <w:pStyle w:val="Web"/>
        <w:spacing w:line="276" w:lineRule="auto"/>
        <w:rPr>
          <w:rFonts w:asciiTheme="minorHAnsi" w:hAnsiTheme="minorHAnsi" w:cstheme="minorHAnsi"/>
          <w:i/>
          <w:color w:val="000000"/>
          <w:sz w:val="22"/>
          <w:szCs w:val="22"/>
        </w:rPr>
      </w:pPr>
      <w:r w:rsidRPr="00472EA3">
        <w:rPr>
          <w:rFonts w:asciiTheme="minorHAnsi" w:hAnsiTheme="minorHAnsi" w:cstheme="minorHAnsi"/>
          <w:i/>
          <w:color w:val="000000"/>
          <w:sz w:val="22"/>
          <w:szCs w:val="22"/>
        </w:rPr>
        <w:t>Τα αποτελέσματα της PISA αποτελούν ένα σημαντικό εργαλείο γνώσης και όχι έναν απλό πίνακα κατάταξης. Μας βοηθούν να εξετάσουμε αν οι μαθητές και οι μαθήτριές μας μπορούν να αξιοποιούν τις γνώσεις τους στην Κατανόηση Κειμένου, στα Μαθηματικά και στις Φυσικές Επιστήμες, ώστε να ανταποκρίνονται σε πραγματικές προκλήσεις της ζωής.</w:t>
      </w:r>
    </w:p>
    <w:p w:rsidR="00472EA3" w:rsidRPr="00472EA3" w:rsidRDefault="00472EA3" w:rsidP="00472EA3">
      <w:pPr>
        <w:pStyle w:val="Web"/>
        <w:spacing w:line="276" w:lineRule="auto"/>
        <w:rPr>
          <w:rFonts w:asciiTheme="minorHAnsi" w:hAnsiTheme="minorHAnsi" w:cstheme="minorHAnsi"/>
          <w:i/>
          <w:color w:val="000000"/>
          <w:sz w:val="22"/>
          <w:szCs w:val="22"/>
        </w:rPr>
      </w:pPr>
      <w:r w:rsidRPr="00472EA3">
        <w:rPr>
          <w:rFonts w:asciiTheme="minorHAnsi" w:hAnsiTheme="minorHAnsi" w:cstheme="minorHAnsi"/>
          <w:i/>
          <w:color w:val="000000"/>
          <w:sz w:val="22"/>
          <w:szCs w:val="22"/>
        </w:rPr>
        <w:t xml:space="preserve">Όπως έχει επισημάνει ο </w:t>
      </w:r>
      <w:r w:rsidRPr="00472EA3">
        <w:rPr>
          <w:rFonts w:asciiTheme="minorHAnsi" w:hAnsiTheme="minorHAnsi" w:cstheme="minorHAnsi"/>
          <w:b/>
          <w:bCs/>
          <w:i/>
          <w:color w:val="000000"/>
          <w:sz w:val="22"/>
          <w:szCs w:val="22"/>
        </w:rPr>
        <w:t>Andreas Schleicher</w:t>
      </w:r>
      <w:r w:rsidRPr="00472EA3">
        <w:rPr>
          <w:rFonts w:asciiTheme="minorHAnsi" w:hAnsiTheme="minorHAnsi" w:cstheme="minorHAnsi"/>
          <w:i/>
          <w:color w:val="000000"/>
          <w:sz w:val="22"/>
          <w:szCs w:val="22"/>
        </w:rPr>
        <w:t>, Διευθυντής Εκπαίδευσης και Δεξιοτήτων του ΟΟΣΑ, «</w:t>
      </w:r>
      <w:r w:rsidRPr="00472EA3">
        <w:rPr>
          <w:rFonts w:asciiTheme="minorHAnsi" w:hAnsiTheme="minorHAnsi" w:cstheme="minorHAnsi"/>
          <w:b/>
          <w:bCs/>
          <w:i/>
          <w:color w:val="000000"/>
          <w:sz w:val="22"/>
          <w:szCs w:val="22"/>
        </w:rPr>
        <w:t>η αξία της PISA βρίσκεται στη σύγκριση</w:t>
      </w:r>
      <w:r w:rsidRPr="00472EA3">
        <w:rPr>
          <w:rFonts w:asciiTheme="minorHAnsi" w:hAnsiTheme="minorHAnsi" w:cstheme="minorHAnsi"/>
          <w:i/>
          <w:color w:val="000000"/>
          <w:sz w:val="22"/>
          <w:szCs w:val="22"/>
        </w:rPr>
        <w:t>». Η σύγκριση αυτή μας επιτρέπει να βλέπουμε τι λειτουργεί σε άλλα εκπαιδευτικά συστήματα και να προσαρμόζουμε, με βάση τις δικές μας ανάγκες και τα δικά μας δεδομένα, τις πολιτικές μας.</w:t>
      </w:r>
    </w:p>
    <w:p w:rsidR="00472EA3" w:rsidRPr="00472EA3" w:rsidRDefault="00472EA3" w:rsidP="00472EA3">
      <w:pPr>
        <w:pStyle w:val="Web"/>
        <w:spacing w:line="276" w:lineRule="auto"/>
        <w:rPr>
          <w:rFonts w:asciiTheme="minorHAnsi" w:hAnsiTheme="minorHAnsi" w:cstheme="minorHAnsi"/>
          <w:i/>
          <w:color w:val="000000"/>
          <w:sz w:val="22"/>
          <w:szCs w:val="22"/>
        </w:rPr>
      </w:pPr>
      <w:r w:rsidRPr="00472EA3">
        <w:rPr>
          <w:rFonts w:asciiTheme="minorHAnsi" w:hAnsiTheme="minorHAnsi" w:cstheme="minorHAnsi"/>
          <w:i/>
          <w:color w:val="000000"/>
          <w:sz w:val="22"/>
          <w:szCs w:val="22"/>
        </w:rPr>
        <w:t>Η σημερινή εικόνα χρειάζεται καθαρή και υπεύθυνη ανάγνωση. Οι επιδόσεις των μαθητών υποχώρησαν σημαντικά σε πολλές χώρες. Η Ελλάδα, ωστόσο, παρουσιάζει μικρότερη πτώση από αρκετά ισχυρότερα εκπαιδευτικά συστήματα και, για πρώτη φορά μετά από χρόνια, καταγράφει σημάδια σύγκλισης στα Μαθηματικά και σταθεροποίησης της απόκλισης στα άλλα δύο γνωστικά αντικείμενα. Περίπου ένα στα έξι σχολεία της χώρας μας πέτυχε επίδοση πάνω ή κοντά στον μέσο όρο του ΟΟΣΑ.</w:t>
      </w:r>
    </w:p>
    <w:p w:rsidR="00472EA3" w:rsidRPr="00472EA3" w:rsidRDefault="00472EA3" w:rsidP="00472EA3">
      <w:pPr>
        <w:pStyle w:val="Web"/>
        <w:spacing w:line="276" w:lineRule="auto"/>
        <w:rPr>
          <w:rFonts w:asciiTheme="minorHAnsi" w:hAnsiTheme="minorHAnsi" w:cstheme="minorHAnsi"/>
          <w:i/>
          <w:color w:val="000000"/>
          <w:sz w:val="22"/>
          <w:szCs w:val="22"/>
        </w:rPr>
      </w:pPr>
      <w:r w:rsidRPr="00472EA3">
        <w:rPr>
          <w:rFonts w:asciiTheme="minorHAnsi" w:hAnsiTheme="minorHAnsi" w:cstheme="minorHAnsi"/>
          <w:i/>
          <w:color w:val="000000"/>
          <w:sz w:val="22"/>
          <w:szCs w:val="22"/>
        </w:rPr>
        <w:t>Τα στοιχεία αυτά δείχνουν ότι οι παρεμβάσεις που έχουν ήδη γίνει έχουν αρχίσει να αποδίδουν. Παράλληλα, η απόσταση από τον μέσο όρο του ΟΟΣΑ παραμένει σημαντική. Αναγνωρίζουμε, επομένως, όσα χρειάζονται βελτίωση και περνάμε στην επόμενη φάση με συγκεκριμένο σχέδιο.</w:t>
      </w:r>
    </w:p>
    <w:p w:rsidR="00472EA3" w:rsidRPr="00472EA3" w:rsidRDefault="00472EA3" w:rsidP="00472EA3">
      <w:pPr>
        <w:pStyle w:val="Web"/>
        <w:spacing w:line="276" w:lineRule="auto"/>
        <w:rPr>
          <w:rFonts w:asciiTheme="minorHAnsi" w:hAnsiTheme="minorHAnsi" w:cstheme="minorHAnsi"/>
          <w:i/>
          <w:color w:val="000000"/>
          <w:sz w:val="22"/>
          <w:szCs w:val="22"/>
        </w:rPr>
      </w:pPr>
      <w:r w:rsidRPr="00472EA3">
        <w:rPr>
          <w:rFonts w:asciiTheme="minorHAnsi" w:hAnsiTheme="minorHAnsi" w:cstheme="minorHAnsi"/>
          <w:i/>
          <w:color w:val="000000"/>
          <w:sz w:val="22"/>
          <w:szCs w:val="22"/>
        </w:rPr>
        <w:t xml:space="preserve">Η διεθνής βιβλιογραφία μας δείχνει πως η κατανόηση κειμένου χτίζεται με στέρεες γνώσεις, πλούσιο λεξιλόγιο, τη δυνατότητα των μαθητών να θυμούνται και να αξιοποιούν όσα έχουν μάθει, να συνδέουν τις νέες πληροφορίες με όσα ήδη γνωρίζουν και να εφαρμόζουν τη γνώση σε νέες καταστάσεις. Αυτή είναι η κατεύθυνση των </w:t>
      </w:r>
      <w:r w:rsidRPr="00472EA3">
        <w:rPr>
          <w:rFonts w:asciiTheme="minorHAnsi" w:hAnsiTheme="minorHAnsi" w:cstheme="minorHAnsi"/>
          <w:b/>
          <w:bCs/>
          <w:i/>
          <w:color w:val="000000"/>
          <w:sz w:val="22"/>
          <w:szCs w:val="22"/>
        </w:rPr>
        <w:t xml:space="preserve">51 νέων και επικαιροποιημένων Προγραμμάτων Σπουδών </w:t>
      </w:r>
      <w:r w:rsidRPr="00472EA3">
        <w:rPr>
          <w:rFonts w:asciiTheme="minorHAnsi" w:hAnsiTheme="minorHAnsi" w:cstheme="minorHAnsi"/>
          <w:i/>
          <w:color w:val="000000"/>
          <w:sz w:val="22"/>
          <w:szCs w:val="22"/>
        </w:rPr>
        <w:t>και του νέου εκπαιδευτικού υλικού, που θα εφαρμοστούν από το σχολικό έτος 2027–2028, μαζί με το Πολλαπλό Βιβλίο.</w:t>
      </w:r>
    </w:p>
    <w:p w:rsidR="00472EA3" w:rsidRPr="00472EA3" w:rsidRDefault="00472EA3" w:rsidP="00472EA3">
      <w:pPr>
        <w:pStyle w:val="Web"/>
        <w:spacing w:line="276" w:lineRule="auto"/>
        <w:rPr>
          <w:rFonts w:asciiTheme="minorHAnsi" w:hAnsiTheme="minorHAnsi" w:cstheme="minorHAnsi"/>
          <w:i/>
          <w:color w:val="000000"/>
          <w:sz w:val="22"/>
          <w:szCs w:val="22"/>
        </w:rPr>
      </w:pPr>
      <w:r w:rsidRPr="00472EA3">
        <w:rPr>
          <w:rFonts w:asciiTheme="minorHAnsi" w:hAnsiTheme="minorHAnsi" w:cstheme="minorHAnsi"/>
          <w:i/>
          <w:color w:val="000000"/>
          <w:sz w:val="22"/>
          <w:szCs w:val="22"/>
        </w:rPr>
        <w:lastRenderedPageBreak/>
        <w:t xml:space="preserve">Για πρώτη φορά δουλέψαμε συστηματικά για την προετοιμασία της χώρας. Εξοπλίσαμε τα σχολεία, στηρίξαμε τους εκπαιδευτικούς που συμμετείχαν στην έρευνα και αναπτύξαμε, σε συνεργασία με το Πανεπιστήμιο Ιωαννίνων, το </w:t>
      </w:r>
      <w:r w:rsidRPr="00472EA3">
        <w:rPr>
          <w:rFonts w:asciiTheme="minorHAnsi" w:hAnsiTheme="minorHAnsi" w:cstheme="minorHAnsi"/>
          <w:b/>
          <w:bCs/>
          <w:i/>
          <w:color w:val="000000"/>
          <w:sz w:val="22"/>
          <w:szCs w:val="22"/>
        </w:rPr>
        <w:t>Skills4Life</w:t>
      </w:r>
      <w:r w:rsidRPr="00472EA3">
        <w:rPr>
          <w:rFonts w:asciiTheme="minorHAnsi" w:hAnsiTheme="minorHAnsi" w:cstheme="minorHAnsi"/>
          <w:i/>
          <w:color w:val="000000"/>
          <w:sz w:val="22"/>
          <w:szCs w:val="22"/>
        </w:rPr>
        <w:t>: μια ψηφιακή Τράπεζα Θεμάτων με δραστηριότητες στα Μαθηματικά, στις Φυσικές Επιστήμες και στην Κατανόηση Κειμένου, οι οποίες συνδέουν τη σχολική γνώση με πραγματικά προβλήματα και καλλιεργούν την εφαρμογή, τον συλλογισμό και την επίλυση προβλημάτων.</w:t>
      </w:r>
    </w:p>
    <w:p w:rsidR="00472EA3" w:rsidRPr="00472EA3" w:rsidRDefault="00472EA3" w:rsidP="00472EA3">
      <w:pPr>
        <w:pStyle w:val="Web"/>
        <w:spacing w:line="276" w:lineRule="auto"/>
        <w:rPr>
          <w:rFonts w:asciiTheme="minorHAnsi" w:hAnsiTheme="minorHAnsi" w:cstheme="minorHAnsi"/>
          <w:i/>
          <w:color w:val="000000"/>
          <w:sz w:val="22"/>
          <w:szCs w:val="22"/>
        </w:rPr>
      </w:pPr>
      <w:r w:rsidRPr="00472EA3">
        <w:rPr>
          <w:rFonts w:asciiTheme="minorHAnsi" w:hAnsiTheme="minorHAnsi" w:cstheme="minorHAnsi"/>
          <w:i/>
          <w:color w:val="000000"/>
          <w:sz w:val="22"/>
          <w:szCs w:val="22"/>
        </w:rPr>
        <w:t>Πίσω από κάθε ποσοστό και κάθε δείκτη υπάρχουν μαθητές και μαθήτριες, εκπαιδευτικοί και σχολικές κοινότητες. Γι’ αυτό τα αποτελέσματα αυτά δεν τα βλέπουμε ως μια απλή στατιστική αποτύπωση, αλλά ως μια ευθύνη απέναντι σε κάθε παιδί που πρέπει να έχει τη δυνατότητα να κατανοεί, να προχωρά και να συμμετέχει.</w:t>
      </w:r>
    </w:p>
    <w:p w:rsidR="00472EA3" w:rsidRPr="00472EA3" w:rsidRDefault="00472EA3" w:rsidP="00472EA3">
      <w:pPr>
        <w:pStyle w:val="Web"/>
        <w:spacing w:line="276" w:lineRule="auto"/>
        <w:rPr>
          <w:rFonts w:asciiTheme="minorHAnsi" w:hAnsiTheme="minorHAnsi" w:cstheme="minorHAnsi"/>
          <w:i/>
          <w:color w:val="000000"/>
          <w:sz w:val="22"/>
          <w:szCs w:val="22"/>
        </w:rPr>
      </w:pPr>
      <w:r w:rsidRPr="00472EA3">
        <w:rPr>
          <w:rFonts w:asciiTheme="minorHAnsi" w:hAnsiTheme="minorHAnsi" w:cstheme="minorHAnsi"/>
          <w:i/>
          <w:color w:val="000000"/>
          <w:sz w:val="22"/>
          <w:szCs w:val="22"/>
        </w:rPr>
        <w:t>Παράλληλα, επιμορφώσαμε 1.000 εκπαιδευτικούς, δημιουργήσαμε τους πρεσβευτές PISA και εισάγουμε στην Τράπεζα Θεμάτων του Λυκείου θέματα στη λογική της PISA.</w:t>
      </w:r>
    </w:p>
    <w:p w:rsidR="00472EA3" w:rsidRPr="00472EA3" w:rsidRDefault="00472EA3" w:rsidP="00472EA3">
      <w:pPr>
        <w:pStyle w:val="Web"/>
        <w:spacing w:line="276" w:lineRule="auto"/>
        <w:rPr>
          <w:rFonts w:asciiTheme="minorHAnsi" w:hAnsiTheme="minorHAnsi" w:cstheme="minorHAnsi"/>
          <w:i/>
          <w:color w:val="000000"/>
          <w:sz w:val="22"/>
          <w:szCs w:val="22"/>
        </w:rPr>
      </w:pPr>
      <w:r w:rsidRPr="00472EA3">
        <w:rPr>
          <w:rFonts w:asciiTheme="minorHAnsi" w:hAnsiTheme="minorHAnsi" w:cstheme="minorHAnsi"/>
          <w:i/>
          <w:color w:val="000000"/>
          <w:sz w:val="22"/>
          <w:szCs w:val="22"/>
        </w:rPr>
        <w:t>Η προσπάθεια συνεχίζεται με τη Νέα Τράπεζα Θεμάτων, η οποία θα περιλαμβάνει 12.000 νέα θέματα και περίπου 30.000 θέματα συνολικά μαζί με τα επικαιροποιημένα. Συνεχίζουμε, επίσης, την ψηφιακή αναβάθμιση των σχολείων μας: 36.264 διαδραστικοί πίνακες έχουν ήδη εγκατασταθεί, ενώ συνολικά μέσα στην χρονιά θα φτάσουμε τους 44.164.</w:t>
      </w:r>
    </w:p>
    <w:p w:rsidR="00472EA3" w:rsidRPr="00472EA3" w:rsidRDefault="00472EA3" w:rsidP="00472EA3">
      <w:pPr>
        <w:pStyle w:val="Web"/>
        <w:spacing w:line="276" w:lineRule="auto"/>
        <w:rPr>
          <w:rFonts w:asciiTheme="minorHAnsi" w:hAnsiTheme="minorHAnsi" w:cstheme="minorHAnsi"/>
          <w:i/>
          <w:color w:val="000000"/>
          <w:sz w:val="22"/>
          <w:szCs w:val="22"/>
        </w:rPr>
      </w:pPr>
      <w:r w:rsidRPr="00472EA3">
        <w:rPr>
          <w:rFonts w:asciiTheme="minorHAnsi" w:hAnsiTheme="minorHAnsi" w:cstheme="minorHAnsi"/>
          <w:i/>
          <w:color w:val="000000"/>
          <w:sz w:val="22"/>
          <w:szCs w:val="22"/>
        </w:rPr>
        <w:t>Το Πολλαπλό Βιβλίο συμπληρώνει αυτή την αλλαγή. Έχουμε πλέον 430 εγκεκριμένα βιβλία, ενώ μέσω της ψηφιακής πλατφόρμας του ΙΕΠ εκπαιδευτικοί, γονείς, επιστημονικές ενώσεις, επιστήμονες και πολίτες μπορούν να καταθέτουν παρατηρήσεις και σχόλια. Έτσι διαμορφώνεται μια μόνιμη διαδικασία επιστημονικού ελέγχου, διόρθωσης, επικαιροποίησης και βελτίωσης του εκπαιδευτικού υλικού.</w:t>
      </w:r>
    </w:p>
    <w:p w:rsidR="00472EA3" w:rsidRPr="00472EA3" w:rsidRDefault="00472EA3" w:rsidP="00472EA3">
      <w:pPr>
        <w:pStyle w:val="Web"/>
        <w:spacing w:line="276" w:lineRule="auto"/>
        <w:rPr>
          <w:rFonts w:asciiTheme="minorHAnsi" w:hAnsiTheme="minorHAnsi" w:cstheme="minorHAnsi"/>
          <w:i/>
          <w:color w:val="000000"/>
          <w:sz w:val="22"/>
          <w:szCs w:val="22"/>
        </w:rPr>
      </w:pPr>
      <w:r w:rsidRPr="00472EA3">
        <w:rPr>
          <w:rFonts w:asciiTheme="minorHAnsi" w:hAnsiTheme="minorHAnsi" w:cstheme="minorHAnsi"/>
          <w:i/>
          <w:color w:val="000000"/>
          <w:sz w:val="22"/>
          <w:szCs w:val="22"/>
        </w:rPr>
        <w:t>Το ΙΕΠ συνεχίζει, επίσης, τις Εθνικές Εξετάσεις Διαγνωστικού Χαρακτήρα για τη ΣΤ΄ Δημοτικού και τη Γ΄ Γυμνασίου, στη Νεοελληνική Γλώσσα, στην Κατανόηση Κειμένου και στα Μαθηματικά. Σε συνεργασία με την ΑΔΙΠΠΔΕ, τα αποτελέσματα θα μας βοηθούν να εντοπίζουμε έγκαιρα τα μαθησιακά κενά και να σχεδιάζουμε στοχευμένες παρεμβάσεις.</w:t>
      </w:r>
    </w:p>
    <w:p w:rsidR="00472EA3" w:rsidRPr="00472EA3" w:rsidRDefault="00472EA3" w:rsidP="00472EA3">
      <w:pPr>
        <w:pStyle w:val="Web"/>
        <w:spacing w:line="276" w:lineRule="auto"/>
        <w:rPr>
          <w:rFonts w:asciiTheme="minorHAnsi" w:hAnsiTheme="minorHAnsi" w:cstheme="minorHAnsi"/>
          <w:i/>
          <w:color w:val="000000"/>
          <w:sz w:val="22"/>
          <w:szCs w:val="22"/>
        </w:rPr>
      </w:pPr>
      <w:r w:rsidRPr="00472EA3">
        <w:rPr>
          <w:rFonts w:asciiTheme="minorHAnsi" w:hAnsiTheme="minorHAnsi" w:cstheme="minorHAnsi"/>
          <w:i/>
          <w:color w:val="000000"/>
          <w:sz w:val="22"/>
          <w:szCs w:val="22"/>
        </w:rPr>
        <w:t>Το επόμενο βήμα είναι η πρώτη οργανωμένη εθνική αξιολόγηση της ανάπτυξης δεξιοτήτων από το Νηπιαγωγείο έως το Λύκειο, συμπεριλαμβανομένης της Ειδικής Αγωγής, με χρηματοδότηση 539.400 ευρώ. Θέλουμε να γνωρίζουμε τι αποδίδει, πού υπάρχουν ανάγκες και πώς οι πολιτικές μας επηρεάζουν τις πραγματικές δεξιότητες των μαθητών, ώστε οι επόμενες παρεμβάσεις να είναι ακόμη πιο στοχευμένες.</w:t>
      </w:r>
    </w:p>
    <w:p w:rsidR="00472EA3" w:rsidRPr="00472EA3" w:rsidRDefault="00472EA3" w:rsidP="00472EA3">
      <w:pPr>
        <w:pStyle w:val="Web"/>
        <w:spacing w:line="276" w:lineRule="auto"/>
        <w:rPr>
          <w:rFonts w:asciiTheme="minorHAnsi" w:hAnsiTheme="minorHAnsi" w:cstheme="minorHAnsi"/>
          <w:i/>
          <w:color w:val="000000"/>
          <w:sz w:val="22"/>
          <w:szCs w:val="22"/>
        </w:rPr>
      </w:pPr>
      <w:r w:rsidRPr="00472EA3">
        <w:rPr>
          <w:rFonts w:asciiTheme="minorHAnsi" w:hAnsiTheme="minorHAnsi" w:cstheme="minorHAnsi"/>
          <w:i/>
          <w:color w:val="000000"/>
          <w:sz w:val="22"/>
          <w:szCs w:val="22"/>
        </w:rPr>
        <w:t>Κρίσιμος παράγοντας είναι ο εκπαιδευτικός. Η επιμόρφωση στις νέες τεχνολογίες και στην τεχνητή νοημοσύνη έχει ήδη ξεκινήσει. Το πρόγραμμα GenAI Empowered Educators έχει επιμορφώσει 535 εκπαιδευτικούς από 37 ειδικότητες. Παράλληλα, η Ελλάδα συμμετέχει στην TALIS, τη διεθνή έρευνα του ΟΟΣΑ για την καθημερινότητα και τις ανάγκες των εκπαιδευτικών, με συμμετοχή 246 Γυμνασίων. Επόμενο βήμα είναι η στοχευμένη επιμόρφωση, συνδεδεμένη με τα ευρήματα της PISA και τις ανάγκες κάθε τάξης.</w:t>
      </w:r>
    </w:p>
    <w:p w:rsidR="00472EA3" w:rsidRPr="00472EA3" w:rsidRDefault="00472EA3" w:rsidP="00472EA3">
      <w:pPr>
        <w:pStyle w:val="Web"/>
        <w:spacing w:line="276" w:lineRule="auto"/>
        <w:rPr>
          <w:rFonts w:asciiTheme="minorHAnsi" w:hAnsiTheme="minorHAnsi" w:cstheme="minorHAnsi"/>
          <w:i/>
          <w:color w:val="000000"/>
          <w:sz w:val="22"/>
          <w:szCs w:val="22"/>
        </w:rPr>
      </w:pPr>
      <w:r w:rsidRPr="00472EA3">
        <w:rPr>
          <w:rFonts w:asciiTheme="minorHAnsi" w:hAnsiTheme="minorHAnsi" w:cstheme="minorHAnsi"/>
          <w:i/>
          <w:color w:val="000000"/>
          <w:sz w:val="22"/>
          <w:szCs w:val="22"/>
        </w:rPr>
        <w:t>Το Ψηφιακό Φροντιστήριο έχει ήδη ξεπεράσει τους 410.000 χρήστες και προσφέρει 477 ώρες ζωντανής διδασκαλίας κάθε μήνα. Από τη νέα σχολική χρονιά, το EduAI θα ενισχύσει την εξατομικευμένη υποστήριξη με ασκήσεις, εντοπισμό μαθησιακών κενών και άμεση ανατροφοδότηση.</w:t>
      </w:r>
    </w:p>
    <w:p w:rsidR="00472EA3" w:rsidRPr="00472EA3" w:rsidRDefault="00472EA3" w:rsidP="00472EA3">
      <w:pPr>
        <w:pStyle w:val="Web"/>
        <w:spacing w:line="276" w:lineRule="auto"/>
        <w:rPr>
          <w:rFonts w:asciiTheme="minorHAnsi" w:hAnsiTheme="minorHAnsi" w:cstheme="minorHAnsi"/>
          <w:i/>
          <w:color w:val="000000"/>
          <w:sz w:val="22"/>
          <w:szCs w:val="22"/>
        </w:rPr>
      </w:pPr>
      <w:r w:rsidRPr="00472EA3">
        <w:rPr>
          <w:rFonts w:asciiTheme="minorHAnsi" w:hAnsiTheme="minorHAnsi" w:cstheme="minorHAnsi"/>
          <w:i/>
          <w:color w:val="000000"/>
          <w:sz w:val="22"/>
          <w:szCs w:val="22"/>
        </w:rPr>
        <w:t>Ενόψει της επόμενης PISA το 2029, θα υλοποιήσουμε το FINstart, πρόγραμμα οικονομικού εγγραμματισμού για 40.000 μαθητές, με προϋπολογισμό 4 εκατομμυρίων ευρώ, και θα ενισχύσουμε το μάθημα των Οικονομικών στη Γ΄ Γυμνασίου.</w:t>
      </w:r>
    </w:p>
    <w:p w:rsidR="00472EA3" w:rsidRPr="00472EA3" w:rsidRDefault="00472EA3" w:rsidP="00472EA3">
      <w:pPr>
        <w:pStyle w:val="Web"/>
        <w:spacing w:line="276" w:lineRule="auto"/>
        <w:rPr>
          <w:rFonts w:asciiTheme="minorHAnsi" w:hAnsiTheme="minorHAnsi" w:cstheme="minorHAnsi"/>
          <w:i/>
          <w:color w:val="000000"/>
          <w:sz w:val="22"/>
          <w:szCs w:val="22"/>
        </w:rPr>
      </w:pPr>
      <w:r w:rsidRPr="00472EA3">
        <w:rPr>
          <w:rFonts w:asciiTheme="minorHAnsi" w:hAnsiTheme="minorHAnsi" w:cstheme="minorHAnsi"/>
          <w:i/>
          <w:color w:val="000000"/>
          <w:sz w:val="22"/>
          <w:szCs w:val="22"/>
        </w:rPr>
        <w:t>Κάθε παιδί που δυσκολεύεται στην κατανόηση ενός κειμένου, στην επίλυση ενός προβλήματος ή στην αξιοποίηση όσων μαθαίνει, μας δείχνει πού πρέπει να γίνει το επόμενο βήμα. Εκεί θα μετρηθεί η επιτυχία των πολιτικών μας: στην καθημερινή ζωή της τάξης και στις πραγματικές δυνατότητες των μαθητών μας.</w:t>
      </w:r>
    </w:p>
    <w:p w:rsidR="00472EA3" w:rsidRPr="00472EA3" w:rsidRDefault="00472EA3" w:rsidP="00472EA3">
      <w:pPr>
        <w:pStyle w:val="Web"/>
        <w:spacing w:line="276" w:lineRule="auto"/>
        <w:rPr>
          <w:rFonts w:asciiTheme="minorHAnsi" w:hAnsiTheme="minorHAnsi" w:cstheme="minorHAnsi"/>
          <w:i/>
          <w:color w:val="000000"/>
          <w:sz w:val="22"/>
          <w:szCs w:val="22"/>
        </w:rPr>
      </w:pPr>
      <w:r w:rsidRPr="00472EA3">
        <w:rPr>
          <w:rFonts w:asciiTheme="minorHAnsi" w:hAnsiTheme="minorHAnsi" w:cstheme="minorHAnsi"/>
          <w:i/>
          <w:color w:val="000000"/>
          <w:sz w:val="22"/>
          <w:szCs w:val="22"/>
        </w:rPr>
        <w:t>Αναγνωρίζουμε τις αδυναμίες, αξιοποιούμε τα θετικά και προχωρούμε με σχέδιο, τεκμηρίωση και μετρήσιμο αποτέλεσμα. Δεν προετοιμάζουμε τους μαθητές για μία εξέταση. Χτίζουμε τις γνώσεις και τις δεξιότητες που χρειάζονται για να κατανοούν, να σκέφτονται, να επιλύουν προβλήματα και να συμμετέχουν με αυτοπεποίθηση στη σύγχρονη ζωή.</w:t>
      </w:r>
    </w:p>
    <w:p w:rsidR="00472EA3" w:rsidRDefault="00472EA3" w:rsidP="00472EA3">
      <w:pPr>
        <w:pStyle w:val="Web"/>
        <w:spacing w:line="276" w:lineRule="auto"/>
        <w:rPr>
          <w:rFonts w:asciiTheme="minorHAnsi" w:hAnsiTheme="minorHAnsi" w:cstheme="minorHAnsi"/>
          <w:i/>
          <w:color w:val="000000"/>
          <w:sz w:val="22"/>
          <w:szCs w:val="22"/>
        </w:rPr>
      </w:pPr>
      <w:r w:rsidRPr="00472EA3">
        <w:rPr>
          <w:rFonts w:asciiTheme="minorHAnsi" w:hAnsiTheme="minorHAnsi" w:cstheme="minorHAnsi"/>
          <w:i/>
          <w:color w:val="000000"/>
          <w:sz w:val="22"/>
          <w:szCs w:val="22"/>
        </w:rPr>
        <w:t>Σας ευχαριστώ πολύ.</w:t>
      </w:r>
    </w:p>
    <w:p w:rsidR="005107CA" w:rsidRPr="00472EA3" w:rsidRDefault="005107CA" w:rsidP="00472EA3">
      <w:pPr>
        <w:pStyle w:val="Web"/>
        <w:spacing w:line="276" w:lineRule="auto"/>
        <w:rPr>
          <w:rFonts w:asciiTheme="minorHAnsi" w:hAnsiTheme="minorHAnsi" w:cstheme="minorHAnsi"/>
          <w:i/>
          <w:color w:val="000000"/>
          <w:sz w:val="22"/>
          <w:szCs w:val="22"/>
        </w:rPr>
      </w:pPr>
      <w:bookmarkStart w:id="0" w:name="_GoBack"/>
      <w:bookmarkEnd w:id="0"/>
    </w:p>
    <w:p w:rsidR="00472EA3" w:rsidRPr="00472EA3" w:rsidRDefault="00472EA3" w:rsidP="00472EA3">
      <w:pPr>
        <w:rPr>
          <w:i/>
        </w:rPr>
      </w:pPr>
    </w:p>
    <w:p w:rsidR="00135A09" w:rsidRPr="00472EA3" w:rsidRDefault="00135A09" w:rsidP="00AE1889">
      <w:pPr>
        <w:rPr>
          <w:i/>
        </w:rPr>
      </w:pPr>
    </w:p>
    <w:sectPr w:rsidR="00135A09" w:rsidRPr="00472EA3" w:rsidSect="00941417">
      <w:footerReference w:type="even" r:id="rId7"/>
      <w:footerReference w:type="default" r:id="rId8"/>
      <w:pgSz w:w="16834" w:h="11894" w:orient="landscape"/>
      <w:pgMar w:top="1800" w:right="1440" w:bottom="180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E4C" w:rsidRDefault="00781E4C" w:rsidP="00387A89">
      <w:r>
        <w:separator/>
      </w:r>
    </w:p>
  </w:endnote>
  <w:endnote w:type="continuationSeparator" w:id="0">
    <w:p w:rsidR="00781E4C" w:rsidRDefault="00781E4C" w:rsidP="00387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4"/>
      </w:rPr>
      <w:id w:val="1028292492"/>
      <w:docPartObj>
        <w:docPartGallery w:val="Page Numbers (Bottom of Page)"/>
        <w:docPartUnique/>
      </w:docPartObj>
    </w:sdtPr>
    <w:sdtEndPr>
      <w:rPr>
        <w:rStyle w:val="a4"/>
      </w:rPr>
    </w:sdtEndPr>
    <w:sdtContent>
      <w:p w:rsidR="00387A89" w:rsidRDefault="00387A89" w:rsidP="005D6643">
        <w:pPr>
          <w:pStyle w:val="a3"/>
          <w:framePr w:wrap="none" w:vAnchor="text" w:hAnchor="margin" w:xAlign="right" w:y="1"/>
          <w:rPr>
            <w:rStyle w:val="a4"/>
          </w:rPr>
        </w:pPr>
        <w:r>
          <w:rPr>
            <w:rStyle w:val="a4"/>
          </w:rPr>
          <w:fldChar w:fldCharType="begin"/>
        </w:r>
        <w:r>
          <w:rPr>
            <w:rStyle w:val="a4"/>
          </w:rPr>
          <w:instrText xml:space="preserve"> PAGE </w:instrText>
        </w:r>
        <w:r>
          <w:rPr>
            <w:rStyle w:val="a4"/>
          </w:rPr>
          <w:fldChar w:fldCharType="end"/>
        </w:r>
      </w:p>
    </w:sdtContent>
  </w:sdt>
  <w:p w:rsidR="00387A89" w:rsidRDefault="00387A89" w:rsidP="00387A89">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4"/>
      </w:rPr>
      <w:id w:val="2102526207"/>
      <w:docPartObj>
        <w:docPartGallery w:val="Page Numbers (Bottom of Page)"/>
        <w:docPartUnique/>
      </w:docPartObj>
    </w:sdtPr>
    <w:sdtEndPr>
      <w:rPr>
        <w:rStyle w:val="a4"/>
      </w:rPr>
    </w:sdtEndPr>
    <w:sdtContent>
      <w:p w:rsidR="00387A89" w:rsidRDefault="00387A89" w:rsidP="005D6643">
        <w:pPr>
          <w:pStyle w:val="a3"/>
          <w:framePr w:wrap="none" w:vAnchor="text" w:hAnchor="margin" w:xAlign="right" w:y="1"/>
          <w:rPr>
            <w:rStyle w:val="a4"/>
          </w:rPr>
        </w:pPr>
        <w:r>
          <w:rPr>
            <w:rStyle w:val="a4"/>
          </w:rPr>
          <w:fldChar w:fldCharType="begin"/>
        </w:r>
        <w:r>
          <w:rPr>
            <w:rStyle w:val="a4"/>
          </w:rPr>
          <w:instrText xml:space="preserve"> PAGE </w:instrText>
        </w:r>
        <w:r>
          <w:rPr>
            <w:rStyle w:val="a4"/>
          </w:rPr>
          <w:fldChar w:fldCharType="separate"/>
        </w:r>
        <w:r w:rsidR="00781E4C">
          <w:rPr>
            <w:rStyle w:val="a4"/>
            <w:noProof/>
          </w:rPr>
          <w:t>1</w:t>
        </w:r>
        <w:r>
          <w:rPr>
            <w:rStyle w:val="a4"/>
          </w:rPr>
          <w:fldChar w:fldCharType="end"/>
        </w:r>
      </w:p>
    </w:sdtContent>
  </w:sdt>
  <w:p w:rsidR="00387A89" w:rsidRDefault="00387A89" w:rsidP="00387A89">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E4C" w:rsidRDefault="00781E4C" w:rsidP="00387A89">
      <w:r>
        <w:separator/>
      </w:r>
    </w:p>
  </w:footnote>
  <w:footnote w:type="continuationSeparator" w:id="0">
    <w:p w:rsidR="00781E4C" w:rsidRDefault="00781E4C" w:rsidP="00387A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F930DD"/>
    <w:multiLevelType w:val="multilevel"/>
    <w:tmpl w:val="9146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A40783"/>
    <w:multiLevelType w:val="multilevel"/>
    <w:tmpl w:val="CCCE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4E141F"/>
    <w:multiLevelType w:val="multilevel"/>
    <w:tmpl w:val="5784B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417"/>
    <w:rsid w:val="00003F61"/>
    <w:rsid w:val="00010F46"/>
    <w:rsid w:val="00025236"/>
    <w:rsid w:val="000471F8"/>
    <w:rsid w:val="000520B0"/>
    <w:rsid w:val="00085A4C"/>
    <w:rsid w:val="000A1547"/>
    <w:rsid w:val="000E070A"/>
    <w:rsid w:val="000E65E4"/>
    <w:rsid w:val="00113656"/>
    <w:rsid w:val="00135A09"/>
    <w:rsid w:val="0013672E"/>
    <w:rsid w:val="001437E6"/>
    <w:rsid w:val="00163353"/>
    <w:rsid w:val="00176591"/>
    <w:rsid w:val="001C4615"/>
    <w:rsid w:val="0021319A"/>
    <w:rsid w:val="002577C2"/>
    <w:rsid w:val="00280DB0"/>
    <w:rsid w:val="002A161C"/>
    <w:rsid w:val="002B253D"/>
    <w:rsid w:val="002C58D4"/>
    <w:rsid w:val="0030102E"/>
    <w:rsid w:val="0031200C"/>
    <w:rsid w:val="00346362"/>
    <w:rsid w:val="0035624F"/>
    <w:rsid w:val="00387A89"/>
    <w:rsid w:val="00396148"/>
    <w:rsid w:val="003968A2"/>
    <w:rsid w:val="003B4CF7"/>
    <w:rsid w:val="003D3939"/>
    <w:rsid w:val="004248A0"/>
    <w:rsid w:val="00456938"/>
    <w:rsid w:val="00466F8C"/>
    <w:rsid w:val="00472847"/>
    <w:rsid w:val="00472EA3"/>
    <w:rsid w:val="004749F3"/>
    <w:rsid w:val="00483CDA"/>
    <w:rsid w:val="00494085"/>
    <w:rsid w:val="004A2273"/>
    <w:rsid w:val="004A5238"/>
    <w:rsid w:val="004A7FE5"/>
    <w:rsid w:val="004B7110"/>
    <w:rsid w:val="004D7798"/>
    <w:rsid w:val="004F6F3B"/>
    <w:rsid w:val="005107CA"/>
    <w:rsid w:val="00555EEE"/>
    <w:rsid w:val="005564EC"/>
    <w:rsid w:val="00581923"/>
    <w:rsid w:val="005B515F"/>
    <w:rsid w:val="005C18C6"/>
    <w:rsid w:val="005D2597"/>
    <w:rsid w:val="005E5549"/>
    <w:rsid w:val="005F0A67"/>
    <w:rsid w:val="006227CA"/>
    <w:rsid w:val="006411A6"/>
    <w:rsid w:val="00653B49"/>
    <w:rsid w:val="00660DA9"/>
    <w:rsid w:val="00672EF2"/>
    <w:rsid w:val="00683C41"/>
    <w:rsid w:val="00694FDE"/>
    <w:rsid w:val="006B01C3"/>
    <w:rsid w:val="006E1E18"/>
    <w:rsid w:val="006F2240"/>
    <w:rsid w:val="006F2DB6"/>
    <w:rsid w:val="006F534A"/>
    <w:rsid w:val="007219B2"/>
    <w:rsid w:val="00746F9E"/>
    <w:rsid w:val="007520C5"/>
    <w:rsid w:val="00773D80"/>
    <w:rsid w:val="00781E4C"/>
    <w:rsid w:val="00797104"/>
    <w:rsid w:val="0079751F"/>
    <w:rsid w:val="0079769C"/>
    <w:rsid w:val="007A3FAC"/>
    <w:rsid w:val="007B2964"/>
    <w:rsid w:val="007B7C2E"/>
    <w:rsid w:val="00804D85"/>
    <w:rsid w:val="00812D12"/>
    <w:rsid w:val="00814D26"/>
    <w:rsid w:val="00826D05"/>
    <w:rsid w:val="0083233A"/>
    <w:rsid w:val="00832A2D"/>
    <w:rsid w:val="00866E60"/>
    <w:rsid w:val="008873CA"/>
    <w:rsid w:val="008A02B6"/>
    <w:rsid w:val="008A24AA"/>
    <w:rsid w:val="008C2FFB"/>
    <w:rsid w:val="008C691A"/>
    <w:rsid w:val="008E5279"/>
    <w:rsid w:val="008F434A"/>
    <w:rsid w:val="00901AEF"/>
    <w:rsid w:val="00901E30"/>
    <w:rsid w:val="0090366D"/>
    <w:rsid w:val="009071A4"/>
    <w:rsid w:val="009148A5"/>
    <w:rsid w:val="0092068F"/>
    <w:rsid w:val="00920CC5"/>
    <w:rsid w:val="00941417"/>
    <w:rsid w:val="00953802"/>
    <w:rsid w:val="0098080A"/>
    <w:rsid w:val="009B15EA"/>
    <w:rsid w:val="009B7981"/>
    <w:rsid w:val="009F1D95"/>
    <w:rsid w:val="00A43DB8"/>
    <w:rsid w:val="00A53D45"/>
    <w:rsid w:val="00A82C4F"/>
    <w:rsid w:val="00AE1889"/>
    <w:rsid w:val="00AE45DC"/>
    <w:rsid w:val="00B17C2F"/>
    <w:rsid w:val="00B4252D"/>
    <w:rsid w:val="00B44195"/>
    <w:rsid w:val="00B57098"/>
    <w:rsid w:val="00B72EBB"/>
    <w:rsid w:val="00B83F31"/>
    <w:rsid w:val="00B92009"/>
    <w:rsid w:val="00BC419A"/>
    <w:rsid w:val="00BF5D4C"/>
    <w:rsid w:val="00C274AC"/>
    <w:rsid w:val="00C32445"/>
    <w:rsid w:val="00C36677"/>
    <w:rsid w:val="00C932AD"/>
    <w:rsid w:val="00CB3CA8"/>
    <w:rsid w:val="00CE250F"/>
    <w:rsid w:val="00D102A9"/>
    <w:rsid w:val="00D315F7"/>
    <w:rsid w:val="00D655B0"/>
    <w:rsid w:val="00D90E66"/>
    <w:rsid w:val="00DA0623"/>
    <w:rsid w:val="00DD5273"/>
    <w:rsid w:val="00E06303"/>
    <w:rsid w:val="00E32CD3"/>
    <w:rsid w:val="00E3673B"/>
    <w:rsid w:val="00E446EB"/>
    <w:rsid w:val="00E55231"/>
    <w:rsid w:val="00E827E6"/>
    <w:rsid w:val="00EA4F80"/>
    <w:rsid w:val="00EF6EE7"/>
    <w:rsid w:val="00F16369"/>
    <w:rsid w:val="00F24943"/>
    <w:rsid w:val="00F3020B"/>
    <w:rsid w:val="00F550F2"/>
    <w:rsid w:val="00F805AE"/>
    <w:rsid w:val="00FB7506"/>
    <w:rsid w:val="00FC011C"/>
    <w:rsid w:val="00FC2DDE"/>
    <w:rsid w:val="00FC4328"/>
    <w:rsid w:val="00FE610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4C08D"/>
  <w15:chartTrackingRefBased/>
  <w15:docId w15:val="{0B734AE6-5896-F247-9A5C-4406FB214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941417"/>
    <w:pPr>
      <w:spacing w:before="100" w:beforeAutospacing="1" w:after="100" w:afterAutospacing="1"/>
    </w:pPr>
    <w:rPr>
      <w:rFonts w:ascii="Times New Roman" w:eastAsia="Times New Roman" w:hAnsi="Times New Roman" w:cs="Times New Roman"/>
      <w:kern w:val="0"/>
      <w:lang w:eastAsia="el-GR"/>
      <w14:ligatures w14:val="none"/>
    </w:rPr>
  </w:style>
  <w:style w:type="character" w:styleId="-">
    <w:name w:val="Hyperlink"/>
    <w:basedOn w:val="a0"/>
    <w:uiPriority w:val="99"/>
    <w:unhideWhenUsed/>
    <w:rsid w:val="00DD5273"/>
    <w:rPr>
      <w:color w:val="0563C1" w:themeColor="hyperlink"/>
      <w:u w:val="single"/>
    </w:rPr>
  </w:style>
  <w:style w:type="character" w:customStyle="1" w:styleId="UnresolvedMention">
    <w:name w:val="Unresolved Mention"/>
    <w:basedOn w:val="a0"/>
    <w:uiPriority w:val="99"/>
    <w:semiHidden/>
    <w:unhideWhenUsed/>
    <w:rsid w:val="00DD5273"/>
    <w:rPr>
      <w:color w:val="605E5C"/>
      <w:shd w:val="clear" w:color="auto" w:fill="E1DFDD"/>
    </w:rPr>
  </w:style>
  <w:style w:type="character" w:styleId="-0">
    <w:name w:val="FollowedHyperlink"/>
    <w:basedOn w:val="a0"/>
    <w:uiPriority w:val="99"/>
    <w:semiHidden/>
    <w:unhideWhenUsed/>
    <w:rsid w:val="00B72EBB"/>
    <w:rPr>
      <w:color w:val="954F72" w:themeColor="followedHyperlink"/>
      <w:u w:val="single"/>
    </w:rPr>
  </w:style>
  <w:style w:type="paragraph" w:styleId="a3">
    <w:name w:val="footer"/>
    <w:basedOn w:val="a"/>
    <w:link w:val="Char"/>
    <w:uiPriority w:val="99"/>
    <w:unhideWhenUsed/>
    <w:rsid w:val="00387A89"/>
    <w:pPr>
      <w:tabs>
        <w:tab w:val="center" w:pos="4513"/>
        <w:tab w:val="right" w:pos="9026"/>
      </w:tabs>
    </w:pPr>
  </w:style>
  <w:style w:type="character" w:customStyle="1" w:styleId="Char">
    <w:name w:val="Υποσέλιδο Char"/>
    <w:basedOn w:val="a0"/>
    <w:link w:val="a3"/>
    <w:uiPriority w:val="99"/>
    <w:rsid w:val="00387A89"/>
  </w:style>
  <w:style w:type="character" w:styleId="a4">
    <w:name w:val="page number"/>
    <w:basedOn w:val="a0"/>
    <w:uiPriority w:val="99"/>
    <w:semiHidden/>
    <w:unhideWhenUsed/>
    <w:rsid w:val="00387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99598">
      <w:bodyDiv w:val="1"/>
      <w:marLeft w:val="0"/>
      <w:marRight w:val="0"/>
      <w:marTop w:val="0"/>
      <w:marBottom w:val="0"/>
      <w:divBdr>
        <w:top w:val="none" w:sz="0" w:space="0" w:color="auto"/>
        <w:left w:val="none" w:sz="0" w:space="0" w:color="auto"/>
        <w:bottom w:val="none" w:sz="0" w:space="0" w:color="auto"/>
        <w:right w:val="none" w:sz="0" w:space="0" w:color="auto"/>
      </w:divBdr>
    </w:div>
    <w:div w:id="152843779">
      <w:bodyDiv w:val="1"/>
      <w:marLeft w:val="0"/>
      <w:marRight w:val="0"/>
      <w:marTop w:val="0"/>
      <w:marBottom w:val="0"/>
      <w:divBdr>
        <w:top w:val="none" w:sz="0" w:space="0" w:color="auto"/>
        <w:left w:val="none" w:sz="0" w:space="0" w:color="auto"/>
        <w:bottom w:val="none" w:sz="0" w:space="0" w:color="auto"/>
        <w:right w:val="none" w:sz="0" w:space="0" w:color="auto"/>
      </w:divBdr>
    </w:div>
    <w:div w:id="229275181">
      <w:bodyDiv w:val="1"/>
      <w:marLeft w:val="0"/>
      <w:marRight w:val="0"/>
      <w:marTop w:val="0"/>
      <w:marBottom w:val="0"/>
      <w:divBdr>
        <w:top w:val="none" w:sz="0" w:space="0" w:color="auto"/>
        <w:left w:val="none" w:sz="0" w:space="0" w:color="auto"/>
        <w:bottom w:val="none" w:sz="0" w:space="0" w:color="auto"/>
        <w:right w:val="none" w:sz="0" w:space="0" w:color="auto"/>
      </w:divBdr>
    </w:div>
    <w:div w:id="274102361">
      <w:bodyDiv w:val="1"/>
      <w:marLeft w:val="0"/>
      <w:marRight w:val="0"/>
      <w:marTop w:val="0"/>
      <w:marBottom w:val="0"/>
      <w:divBdr>
        <w:top w:val="none" w:sz="0" w:space="0" w:color="auto"/>
        <w:left w:val="none" w:sz="0" w:space="0" w:color="auto"/>
        <w:bottom w:val="none" w:sz="0" w:space="0" w:color="auto"/>
        <w:right w:val="none" w:sz="0" w:space="0" w:color="auto"/>
      </w:divBdr>
    </w:div>
    <w:div w:id="283539668">
      <w:bodyDiv w:val="1"/>
      <w:marLeft w:val="0"/>
      <w:marRight w:val="0"/>
      <w:marTop w:val="0"/>
      <w:marBottom w:val="0"/>
      <w:divBdr>
        <w:top w:val="none" w:sz="0" w:space="0" w:color="auto"/>
        <w:left w:val="none" w:sz="0" w:space="0" w:color="auto"/>
        <w:bottom w:val="none" w:sz="0" w:space="0" w:color="auto"/>
        <w:right w:val="none" w:sz="0" w:space="0" w:color="auto"/>
      </w:divBdr>
    </w:div>
    <w:div w:id="433868622">
      <w:bodyDiv w:val="1"/>
      <w:marLeft w:val="0"/>
      <w:marRight w:val="0"/>
      <w:marTop w:val="0"/>
      <w:marBottom w:val="0"/>
      <w:divBdr>
        <w:top w:val="none" w:sz="0" w:space="0" w:color="auto"/>
        <w:left w:val="none" w:sz="0" w:space="0" w:color="auto"/>
        <w:bottom w:val="none" w:sz="0" w:space="0" w:color="auto"/>
        <w:right w:val="none" w:sz="0" w:space="0" w:color="auto"/>
      </w:divBdr>
    </w:div>
    <w:div w:id="470096049">
      <w:bodyDiv w:val="1"/>
      <w:marLeft w:val="0"/>
      <w:marRight w:val="0"/>
      <w:marTop w:val="0"/>
      <w:marBottom w:val="0"/>
      <w:divBdr>
        <w:top w:val="none" w:sz="0" w:space="0" w:color="auto"/>
        <w:left w:val="none" w:sz="0" w:space="0" w:color="auto"/>
        <w:bottom w:val="none" w:sz="0" w:space="0" w:color="auto"/>
        <w:right w:val="none" w:sz="0" w:space="0" w:color="auto"/>
      </w:divBdr>
    </w:div>
    <w:div w:id="507601018">
      <w:bodyDiv w:val="1"/>
      <w:marLeft w:val="0"/>
      <w:marRight w:val="0"/>
      <w:marTop w:val="0"/>
      <w:marBottom w:val="0"/>
      <w:divBdr>
        <w:top w:val="none" w:sz="0" w:space="0" w:color="auto"/>
        <w:left w:val="none" w:sz="0" w:space="0" w:color="auto"/>
        <w:bottom w:val="none" w:sz="0" w:space="0" w:color="auto"/>
        <w:right w:val="none" w:sz="0" w:space="0" w:color="auto"/>
      </w:divBdr>
    </w:div>
    <w:div w:id="696394594">
      <w:bodyDiv w:val="1"/>
      <w:marLeft w:val="0"/>
      <w:marRight w:val="0"/>
      <w:marTop w:val="0"/>
      <w:marBottom w:val="0"/>
      <w:divBdr>
        <w:top w:val="none" w:sz="0" w:space="0" w:color="auto"/>
        <w:left w:val="none" w:sz="0" w:space="0" w:color="auto"/>
        <w:bottom w:val="none" w:sz="0" w:space="0" w:color="auto"/>
        <w:right w:val="none" w:sz="0" w:space="0" w:color="auto"/>
      </w:divBdr>
    </w:div>
    <w:div w:id="738745957">
      <w:bodyDiv w:val="1"/>
      <w:marLeft w:val="0"/>
      <w:marRight w:val="0"/>
      <w:marTop w:val="0"/>
      <w:marBottom w:val="0"/>
      <w:divBdr>
        <w:top w:val="none" w:sz="0" w:space="0" w:color="auto"/>
        <w:left w:val="none" w:sz="0" w:space="0" w:color="auto"/>
        <w:bottom w:val="none" w:sz="0" w:space="0" w:color="auto"/>
        <w:right w:val="none" w:sz="0" w:space="0" w:color="auto"/>
      </w:divBdr>
    </w:div>
    <w:div w:id="783236187">
      <w:bodyDiv w:val="1"/>
      <w:marLeft w:val="0"/>
      <w:marRight w:val="0"/>
      <w:marTop w:val="0"/>
      <w:marBottom w:val="0"/>
      <w:divBdr>
        <w:top w:val="none" w:sz="0" w:space="0" w:color="auto"/>
        <w:left w:val="none" w:sz="0" w:space="0" w:color="auto"/>
        <w:bottom w:val="none" w:sz="0" w:space="0" w:color="auto"/>
        <w:right w:val="none" w:sz="0" w:space="0" w:color="auto"/>
      </w:divBdr>
    </w:div>
    <w:div w:id="1078938037">
      <w:bodyDiv w:val="1"/>
      <w:marLeft w:val="0"/>
      <w:marRight w:val="0"/>
      <w:marTop w:val="0"/>
      <w:marBottom w:val="0"/>
      <w:divBdr>
        <w:top w:val="none" w:sz="0" w:space="0" w:color="auto"/>
        <w:left w:val="none" w:sz="0" w:space="0" w:color="auto"/>
        <w:bottom w:val="none" w:sz="0" w:space="0" w:color="auto"/>
        <w:right w:val="none" w:sz="0" w:space="0" w:color="auto"/>
      </w:divBdr>
    </w:div>
    <w:div w:id="1095707646">
      <w:bodyDiv w:val="1"/>
      <w:marLeft w:val="0"/>
      <w:marRight w:val="0"/>
      <w:marTop w:val="0"/>
      <w:marBottom w:val="0"/>
      <w:divBdr>
        <w:top w:val="none" w:sz="0" w:space="0" w:color="auto"/>
        <w:left w:val="none" w:sz="0" w:space="0" w:color="auto"/>
        <w:bottom w:val="none" w:sz="0" w:space="0" w:color="auto"/>
        <w:right w:val="none" w:sz="0" w:space="0" w:color="auto"/>
      </w:divBdr>
    </w:div>
    <w:div w:id="1288315218">
      <w:bodyDiv w:val="1"/>
      <w:marLeft w:val="0"/>
      <w:marRight w:val="0"/>
      <w:marTop w:val="0"/>
      <w:marBottom w:val="0"/>
      <w:divBdr>
        <w:top w:val="none" w:sz="0" w:space="0" w:color="auto"/>
        <w:left w:val="none" w:sz="0" w:space="0" w:color="auto"/>
        <w:bottom w:val="none" w:sz="0" w:space="0" w:color="auto"/>
        <w:right w:val="none" w:sz="0" w:space="0" w:color="auto"/>
      </w:divBdr>
    </w:div>
    <w:div w:id="1343243561">
      <w:bodyDiv w:val="1"/>
      <w:marLeft w:val="0"/>
      <w:marRight w:val="0"/>
      <w:marTop w:val="0"/>
      <w:marBottom w:val="0"/>
      <w:divBdr>
        <w:top w:val="none" w:sz="0" w:space="0" w:color="auto"/>
        <w:left w:val="none" w:sz="0" w:space="0" w:color="auto"/>
        <w:bottom w:val="none" w:sz="0" w:space="0" w:color="auto"/>
        <w:right w:val="none" w:sz="0" w:space="0" w:color="auto"/>
      </w:divBdr>
    </w:div>
    <w:div w:id="1480343203">
      <w:bodyDiv w:val="1"/>
      <w:marLeft w:val="0"/>
      <w:marRight w:val="0"/>
      <w:marTop w:val="0"/>
      <w:marBottom w:val="0"/>
      <w:divBdr>
        <w:top w:val="none" w:sz="0" w:space="0" w:color="auto"/>
        <w:left w:val="none" w:sz="0" w:space="0" w:color="auto"/>
        <w:bottom w:val="none" w:sz="0" w:space="0" w:color="auto"/>
        <w:right w:val="none" w:sz="0" w:space="0" w:color="auto"/>
      </w:divBdr>
    </w:div>
    <w:div w:id="1512795557">
      <w:bodyDiv w:val="1"/>
      <w:marLeft w:val="0"/>
      <w:marRight w:val="0"/>
      <w:marTop w:val="0"/>
      <w:marBottom w:val="0"/>
      <w:divBdr>
        <w:top w:val="none" w:sz="0" w:space="0" w:color="auto"/>
        <w:left w:val="none" w:sz="0" w:space="0" w:color="auto"/>
        <w:bottom w:val="none" w:sz="0" w:space="0" w:color="auto"/>
        <w:right w:val="none" w:sz="0" w:space="0" w:color="auto"/>
      </w:divBdr>
    </w:div>
    <w:div w:id="1567297285">
      <w:bodyDiv w:val="1"/>
      <w:marLeft w:val="0"/>
      <w:marRight w:val="0"/>
      <w:marTop w:val="0"/>
      <w:marBottom w:val="0"/>
      <w:divBdr>
        <w:top w:val="none" w:sz="0" w:space="0" w:color="auto"/>
        <w:left w:val="none" w:sz="0" w:space="0" w:color="auto"/>
        <w:bottom w:val="none" w:sz="0" w:space="0" w:color="auto"/>
        <w:right w:val="none" w:sz="0" w:space="0" w:color="auto"/>
      </w:divBdr>
    </w:div>
    <w:div w:id="1600989275">
      <w:bodyDiv w:val="1"/>
      <w:marLeft w:val="0"/>
      <w:marRight w:val="0"/>
      <w:marTop w:val="0"/>
      <w:marBottom w:val="0"/>
      <w:divBdr>
        <w:top w:val="none" w:sz="0" w:space="0" w:color="auto"/>
        <w:left w:val="none" w:sz="0" w:space="0" w:color="auto"/>
        <w:bottom w:val="none" w:sz="0" w:space="0" w:color="auto"/>
        <w:right w:val="none" w:sz="0" w:space="0" w:color="auto"/>
      </w:divBdr>
    </w:div>
    <w:div w:id="1664627364">
      <w:bodyDiv w:val="1"/>
      <w:marLeft w:val="0"/>
      <w:marRight w:val="0"/>
      <w:marTop w:val="0"/>
      <w:marBottom w:val="0"/>
      <w:divBdr>
        <w:top w:val="none" w:sz="0" w:space="0" w:color="auto"/>
        <w:left w:val="none" w:sz="0" w:space="0" w:color="auto"/>
        <w:bottom w:val="none" w:sz="0" w:space="0" w:color="auto"/>
        <w:right w:val="none" w:sz="0" w:space="0" w:color="auto"/>
      </w:divBdr>
    </w:div>
    <w:div w:id="1725173696">
      <w:bodyDiv w:val="1"/>
      <w:marLeft w:val="0"/>
      <w:marRight w:val="0"/>
      <w:marTop w:val="0"/>
      <w:marBottom w:val="0"/>
      <w:divBdr>
        <w:top w:val="none" w:sz="0" w:space="0" w:color="auto"/>
        <w:left w:val="none" w:sz="0" w:space="0" w:color="auto"/>
        <w:bottom w:val="none" w:sz="0" w:space="0" w:color="auto"/>
        <w:right w:val="none" w:sz="0" w:space="0" w:color="auto"/>
      </w:divBdr>
    </w:div>
    <w:div w:id="1749769846">
      <w:bodyDiv w:val="1"/>
      <w:marLeft w:val="0"/>
      <w:marRight w:val="0"/>
      <w:marTop w:val="0"/>
      <w:marBottom w:val="0"/>
      <w:divBdr>
        <w:top w:val="none" w:sz="0" w:space="0" w:color="auto"/>
        <w:left w:val="none" w:sz="0" w:space="0" w:color="auto"/>
        <w:bottom w:val="none" w:sz="0" w:space="0" w:color="auto"/>
        <w:right w:val="none" w:sz="0" w:space="0" w:color="auto"/>
      </w:divBdr>
    </w:div>
    <w:div w:id="2042704202">
      <w:bodyDiv w:val="1"/>
      <w:marLeft w:val="0"/>
      <w:marRight w:val="0"/>
      <w:marTop w:val="0"/>
      <w:marBottom w:val="0"/>
      <w:divBdr>
        <w:top w:val="none" w:sz="0" w:space="0" w:color="auto"/>
        <w:left w:val="none" w:sz="0" w:space="0" w:color="auto"/>
        <w:bottom w:val="none" w:sz="0" w:space="0" w:color="auto"/>
        <w:right w:val="none" w:sz="0" w:space="0" w:color="auto"/>
      </w:divBdr>
    </w:div>
    <w:div w:id="208549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942</Words>
  <Characters>5089</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Baldimtsi</dc:creator>
  <cp:keywords/>
  <dc:description/>
  <cp:lastModifiedBy>Φρατζεσκα Φακαρου</cp:lastModifiedBy>
  <cp:revision>4</cp:revision>
  <dcterms:created xsi:type="dcterms:W3CDTF">2026-09-08T08:15:00Z</dcterms:created>
  <dcterms:modified xsi:type="dcterms:W3CDTF">2026-09-08T09:06:00Z</dcterms:modified>
</cp:coreProperties>
</file>