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B18" w:rsidRDefault="00BD0B18" w:rsidP="00BD0B18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567"/>
        </w:tabs>
        <w:spacing w:after="0"/>
        <w:ind w:left="567" w:hanging="567"/>
        <w:outlineLvl w:val="1"/>
        <w:rPr>
          <w:lang w:val="el-GR"/>
        </w:rPr>
      </w:pPr>
      <w:bookmarkStart w:id="0" w:name="_Toc788382"/>
      <w:bookmarkStart w:id="1" w:name="_Toc515363080"/>
      <w:bookmarkStart w:id="2" w:name="_Toc93672619"/>
      <w:r w:rsidRPr="00BD0B18">
        <w:rPr>
          <w:rFonts w:cs="Times New Roman"/>
          <w:b/>
          <w:color w:val="002060"/>
          <w:sz w:val="24"/>
          <w:szCs w:val="22"/>
          <w:lang w:val="el-GR"/>
        </w:rPr>
        <w:t xml:space="preserve">ΠΑΡΑΡΤΗΜΑ </w:t>
      </w:r>
      <w:r w:rsidRPr="00BD0B18">
        <w:rPr>
          <w:rFonts w:cs="Times New Roman"/>
          <w:b/>
          <w:color w:val="002060"/>
          <w:sz w:val="24"/>
          <w:szCs w:val="22"/>
        </w:rPr>
        <w:t>I</w:t>
      </w:r>
      <w:r w:rsidRPr="00BD0B18">
        <w:rPr>
          <w:rFonts w:cs="Times New Roman"/>
          <w:b/>
          <w:color w:val="002060"/>
          <w:sz w:val="24"/>
          <w:szCs w:val="22"/>
          <w:lang w:val="el-GR"/>
        </w:rPr>
        <w:t>Ι – Υπόδειγμα Οικονομικής Προσφοράς</w:t>
      </w:r>
      <w:bookmarkEnd w:id="0"/>
      <w:bookmarkEnd w:id="1"/>
      <w:bookmarkEnd w:id="2"/>
    </w:p>
    <w:tbl>
      <w:tblPr>
        <w:tblpPr w:leftFromText="180" w:rightFromText="180" w:vertAnchor="text" w:horzAnchor="margin" w:tblpY="1509"/>
        <w:tblW w:w="5000" w:type="pct"/>
        <w:tblLayout w:type="fixed"/>
        <w:tblLook w:val="04A0" w:firstRow="1" w:lastRow="0" w:firstColumn="1" w:lastColumn="0" w:noHBand="0" w:noVBand="1"/>
      </w:tblPr>
      <w:tblGrid>
        <w:gridCol w:w="1088"/>
        <w:gridCol w:w="3058"/>
        <w:gridCol w:w="1292"/>
        <w:gridCol w:w="1378"/>
        <w:gridCol w:w="1167"/>
        <w:gridCol w:w="1165"/>
        <w:gridCol w:w="1274"/>
      </w:tblGrid>
      <w:tr w:rsidR="00BD0B18" w:rsidRPr="00BD0B18" w:rsidTr="00E86420">
        <w:trPr>
          <w:trHeight w:val="51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ΠΙΝΑΚΑΣ ΟΙΚΟΝΟΜΙΚΗΣ ΠΡΟΣΦΟΡΑΣ - ΤΜΗΜΑ 3 - ΕΡΓΑΣΤΗΡΙΑΚΟΣ ΕΞΟΠΛΙΣΜΟΣ ΛΟΙΠΩΝ ΕΙΔΙΚΟΤΗΤΩΝ</w:t>
            </w:r>
          </w:p>
        </w:tc>
      </w:tr>
      <w:tr w:rsidR="00BD0B18" w:rsidRPr="00BD0B18" w:rsidTr="00E86420">
        <w:trPr>
          <w:trHeight w:val="780"/>
        </w:trPr>
        <w:tc>
          <w:tcPr>
            <w:tcW w:w="52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A/A</w:t>
            </w:r>
          </w:p>
        </w:tc>
        <w:tc>
          <w:tcPr>
            <w:tcW w:w="14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Περιγραφή</w:t>
            </w:r>
          </w:p>
        </w:tc>
        <w:tc>
          <w:tcPr>
            <w:tcW w:w="6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Ποσότητα (1)</w:t>
            </w:r>
          </w:p>
        </w:tc>
        <w:tc>
          <w:tcPr>
            <w:tcW w:w="122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Αξία προ ΦΠΑ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ΦΠΑ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Συνολική αξία με ΦΠΑ</w:t>
            </w:r>
          </w:p>
        </w:tc>
      </w:tr>
      <w:tr w:rsidR="00BD0B18" w:rsidRPr="00BD0B18" w:rsidTr="00E86420">
        <w:trPr>
          <w:trHeight w:val="525"/>
        </w:trPr>
        <w:tc>
          <w:tcPr>
            <w:tcW w:w="52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Τιμή μονάδας (2)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Σύνολο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24% (4)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(5) = (4) + (3)</w:t>
            </w:r>
          </w:p>
        </w:tc>
      </w:tr>
      <w:tr w:rsidR="00BD0B18" w:rsidRPr="00BD0B18" w:rsidTr="00E86420">
        <w:trPr>
          <w:trHeight w:val="525"/>
        </w:trPr>
        <w:tc>
          <w:tcPr>
            <w:tcW w:w="52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(3) = (1) * (2)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14"/>
                <w:szCs w:val="14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14"/>
                <w:szCs w:val="14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b/>
                <w:color w:val="000000"/>
                <w:sz w:val="20"/>
                <w:szCs w:val="20"/>
                <w:lang w:val="el-GR" w:eastAsia="el-GR"/>
              </w:rPr>
              <w:t>3.1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b/>
                <w:color w:val="000000"/>
                <w:sz w:val="20"/>
                <w:szCs w:val="20"/>
                <w:lang w:val="el-GR"/>
              </w:rPr>
            </w:pPr>
            <w:r w:rsidRPr="00BD0B18">
              <w:rPr>
                <w:b/>
                <w:color w:val="000000"/>
                <w:sz w:val="20"/>
                <w:szCs w:val="20"/>
                <w:lang w:val="el-GR"/>
              </w:rPr>
              <w:t xml:space="preserve">ΔΟΜΙΚΩΝ - </w:t>
            </w:r>
            <w:r w:rsidRPr="00BD0B18">
              <w:rPr>
                <w:b/>
                <w:sz w:val="20"/>
                <w:szCs w:val="20"/>
              </w:rPr>
              <w:t xml:space="preserve"> </w:t>
            </w:r>
            <w:r w:rsidRPr="00BD0B18">
              <w:rPr>
                <w:b/>
                <w:color w:val="000000"/>
                <w:sz w:val="20"/>
                <w:szCs w:val="20"/>
                <w:lang w:val="el-GR"/>
              </w:rPr>
              <w:t>ΕΦΑΡΜΟΣΜΕΝΩΝ ΤΕΧΝΩΝ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BD0B18">
              <w:rPr>
                <w:color w:val="000000"/>
                <w:szCs w:val="22"/>
              </w:rPr>
              <w:t>ΓΕΩΔΑΙΤΙΚΟΣ ΣΤΑΘΜΟΣ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BD0B18">
              <w:rPr>
                <w:color w:val="000000"/>
                <w:szCs w:val="22"/>
              </w:rPr>
              <w:t>ΗΛΕΚΤΡΙΚΗ ΚΟΣΚΙΝΙΕΡΑ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ΦΩΤΟΓΡΑΦΙΚΗ ΜΗΧΑΝΗ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ΦΑΚΟΣ MACRO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5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lang w:val="el-GR"/>
              </w:rPr>
            </w:pPr>
            <w:r w:rsidRPr="00BD0B18">
              <w:rPr>
                <w:szCs w:val="22"/>
                <w:lang w:val="el-GR"/>
              </w:rPr>
              <w:t>ΣΤΑΘΕΡΟΣ ΗΛΕΚΤΡΟΝΙΚΟΣ ΥΠΟΛΟΓΙΣΤΗΣ ΓΡΑΦΙΚΩΝ ΤΕΧΝΩΝ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lang w:val="en-US"/>
              </w:rPr>
            </w:pPr>
            <w:r w:rsidRPr="00BD0B18">
              <w:rPr>
                <w:szCs w:val="22"/>
                <w:lang w:val="en-US"/>
              </w:rPr>
              <w:t>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6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ΣΕΤ ΛΟΓΙΣΜΙΚΩΝ ΓΡΑΦΙΚΩΝ ΤΕΧΝΩΝ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7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lang w:val="el-GR"/>
              </w:rPr>
            </w:pPr>
            <w:r w:rsidRPr="00BD0B18">
              <w:rPr>
                <w:szCs w:val="22"/>
              </w:rPr>
              <w:t>ΕΓΧΡΩΜΟ</w:t>
            </w:r>
            <w:r w:rsidRPr="00BD0B18">
              <w:rPr>
                <w:szCs w:val="22"/>
                <w:lang w:val="el-GR"/>
              </w:rPr>
              <w:t xml:space="preserve"> ΠΟΛΥΜΗΧΑΝΗΜΑ Α3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color w:val="000000"/>
                <w:szCs w:val="22"/>
                <w:lang w:val="el-GR" w:eastAsia="el-GR"/>
              </w:rPr>
            </w:pPr>
            <w:r w:rsidRPr="00BD0B18">
              <w:rPr>
                <w:rFonts w:cs="Times New Roman"/>
                <w:b/>
                <w:color w:val="000000"/>
                <w:szCs w:val="22"/>
                <w:lang w:val="el-GR" w:eastAsia="el-GR"/>
              </w:rPr>
              <w:t>3.2</w:t>
            </w:r>
          </w:p>
        </w:tc>
        <w:tc>
          <w:tcPr>
            <w:tcW w:w="14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b/>
                <w:color w:val="000000"/>
                <w:sz w:val="20"/>
                <w:szCs w:val="20"/>
                <w:lang w:val="el-GR" w:eastAsia="el-GR"/>
              </w:rPr>
              <w:t>ΓΕΩΠΟΝΙΑΣ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6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5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5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6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lang w:val="el-GR"/>
              </w:rPr>
            </w:pPr>
            <w:r w:rsidRPr="00BD0B18">
              <w:rPr>
                <w:szCs w:val="22"/>
                <w:lang w:val="el-GR"/>
              </w:rPr>
              <w:t>ΨΗΦΙΑΚΟ ΜΙΚΡΟΣΚΟΠΙΟ ΜΕ ΟΘΟΝΗ ΑΦΗΣ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BD0B18">
              <w:rPr>
                <w:color w:val="000000"/>
                <w:szCs w:val="22"/>
              </w:rPr>
              <w:t>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ΠΑΣΤΕΡΙΩΤΗΡΑΣ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BD0B18">
              <w:rPr>
                <w:color w:val="000000"/>
                <w:szCs w:val="22"/>
              </w:rPr>
              <w:t>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lang w:val="el-GR"/>
              </w:rPr>
            </w:pPr>
            <w:r w:rsidRPr="00BD0B18">
              <w:rPr>
                <w:szCs w:val="22"/>
                <w:lang w:val="el-GR"/>
              </w:rPr>
              <w:t>ΣΥΣΚΕΥΗ ΑΠΟΣΤΑΞΗΣ ΑΙΘΕΡΙΩΝ ΕΛΑΙΩΝ ΜΕ ΘΕΡΜΟΜΑΝΔΥΑ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BD0B18">
              <w:rPr>
                <w:color w:val="000000"/>
                <w:szCs w:val="22"/>
              </w:rPr>
              <w:t>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ΣΥΣΚΕΥΗ ΚΛΑΣΜΑΤΙΚΗΣ ΑΠΟΣΤΑΞΗΣ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BD0B18">
              <w:rPr>
                <w:color w:val="000000"/>
                <w:szCs w:val="22"/>
              </w:rPr>
              <w:t>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ΣΥΣΚΕΥΗ ΑΠΟΣΤΑΞΗΣ ΑΛΚΟΟΛΗΣ – ΠΤΗΤΙΚΗΣ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BD0B18">
              <w:rPr>
                <w:color w:val="000000"/>
                <w:szCs w:val="22"/>
              </w:rPr>
              <w:t>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ΕΠΩΑΣΤΙΚΟΣ ΚΛΙΒΑΝΟΣ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BD0B18">
              <w:rPr>
                <w:color w:val="000000"/>
                <w:szCs w:val="22"/>
              </w:rPr>
              <w:t>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ΣΚΑΠΤΙΚΟ ΒΕΝΖΙΝΗΣ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BD0B18">
              <w:rPr>
                <w:color w:val="000000"/>
                <w:szCs w:val="22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lastRenderedPageBreak/>
              <w:t>8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ΜΠΟΡΝΤΟΥΡΟΨΑΛΙΔΟ ΗΛΕΚΤΡΙΚΟ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BD0B18">
              <w:rPr>
                <w:color w:val="000000"/>
                <w:szCs w:val="22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BD0B18">
              <w:rPr>
                <w:color w:val="000000"/>
                <w:szCs w:val="22"/>
              </w:rPr>
              <w:t>ΠΕΧΑΜΕΤΡΟ ΦΟΡΗΤΟ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BD0B18">
              <w:rPr>
                <w:color w:val="000000"/>
                <w:szCs w:val="22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b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b/>
                <w:color w:val="000000"/>
                <w:sz w:val="20"/>
                <w:szCs w:val="20"/>
                <w:lang w:val="el-GR" w:eastAsia="el-GR"/>
              </w:rPr>
              <w:t>3.3</w:t>
            </w:r>
          </w:p>
        </w:tc>
        <w:tc>
          <w:tcPr>
            <w:tcW w:w="14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BD0B18">
              <w:rPr>
                <w:b/>
                <w:sz w:val="20"/>
                <w:szCs w:val="20"/>
              </w:rPr>
              <w:t>ΥΓΕΙΑΣ, ΠΡΟΝΟΙΑΣ &amp; ΕΥΕΞΙΑΣ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ΕΞΕΤΑΣΤΙΚΟ ΚΡΕΒΑΤΙ ΦΥΣΙΚΟΘΕΡΑΠΕΙΑΣ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BD0B18">
              <w:rPr>
                <w:rFonts w:cs="Times New Roman"/>
                <w:color w:val="000000"/>
                <w:lang w:val="el-GR" w:eastAsia="el-GR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ΣΥΣΚΕΥΗ ΥΠΕΡΥΘΡΩΝ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BD0B18">
              <w:rPr>
                <w:rFonts w:cs="Times New Roman"/>
                <w:color w:val="000000"/>
                <w:lang w:val="el-GR" w:eastAsia="el-GR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ΣΥΣΚΕΥΗ ΗΛΕΚΤΡΟΘΕΡΑΠΕΙΑΣ ΑΝΑΡΡΟΦΗΣΗΣ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BD0B18">
              <w:rPr>
                <w:rFonts w:cs="Times New Roman"/>
                <w:color w:val="000000"/>
                <w:lang w:val="el-GR" w:eastAsia="el-GR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lang w:val="el-GR"/>
              </w:rPr>
            </w:pPr>
            <w:r w:rsidRPr="00BD0B18">
              <w:rPr>
                <w:szCs w:val="22"/>
                <w:lang w:val="el-GR"/>
              </w:rPr>
              <w:t>ΣΥΣΚΕΥΗ ΨΥΧΡΩΝ ή ΘΕΡΜΩΝ ΕΠΙΘΕΜΑΤΩΝ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BD0B18">
              <w:rPr>
                <w:rFonts w:cs="Times New Roman"/>
                <w:color w:val="000000"/>
                <w:lang w:val="el-GR" w:eastAsia="el-GR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5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ΠΡΟΠΛΑΣΜΑ ΜΩΡΟΥ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6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ΨΗΦΙΑΚΟΣ ΒΡΕΦΙΚΟΣ ΖΥΓΟΣ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7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ΑΛΛΑΞΙΕΡΑ ΣΥΡΤΑΡΙΕΡΑ ΜΩΡΟΥ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8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ΚΟΥΚΛΟΘΕΑΤΡΟ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9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ΚΟΥΚΛΕΣ ΚΟΥΚΛΟΘΕΑΤΡΟΥ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0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color w:val="000000"/>
              </w:rPr>
            </w:pPr>
            <w:r w:rsidRPr="00BD0B18">
              <w:rPr>
                <w:color w:val="000000"/>
                <w:szCs w:val="22"/>
              </w:rPr>
              <w:t>ΜΗΧΑΝΗΜΑ ΔΙΑΓΝΩΣΗΣ ΔΕΡΜΑΤΟΣ - ΑΝΑΛΥΤΗΣ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ΠΟΛΥΘΡΟΝΕΣ RELAX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ΣΚΑΜΠΟ ΤΡΟΧΗΛΑΤO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lang w:val="el-GR"/>
              </w:rPr>
            </w:pPr>
            <w:r w:rsidRPr="00BD0B18">
              <w:rPr>
                <w:szCs w:val="22"/>
                <w:lang w:val="el-GR"/>
              </w:rPr>
              <w:t>ΚΙΝΗΤΗ ΠΟΛΥΜΟΝΑΔΑ ΑΙΣΘΗΤΙΚΗΣ ΣΩΜΑΤΟΣ/ΠΡΟΣΩΠΟΥ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ΕΞΕΤΑΣΤΙΚΟ ΚΡΕΒΒΑΤΙ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5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ΘΕΡΜΟΚΟΥΒΕΡΤΑ-ΘΕΡΜΟΣΑΟΥΝΑ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6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  <w:lang w:val="el-GR"/>
              </w:rPr>
              <w:t xml:space="preserve">ΣΥΣΚΕΥΗ </w:t>
            </w:r>
            <w:r w:rsidRPr="00BD0B18">
              <w:rPr>
                <w:szCs w:val="22"/>
              </w:rPr>
              <w:t>ΑΠΟΤΡΙΧΩΣΗΣ ΜΕ ΒΕΛΟΝΑ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7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lang w:val="el-GR"/>
              </w:rPr>
            </w:pPr>
            <w:r w:rsidRPr="00BD0B18">
              <w:rPr>
                <w:szCs w:val="22"/>
                <w:lang w:val="el-GR"/>
              </w:rPr>
              <w:t xml:space="preserve">ΦΟΥΡΝΑΚΙ ΓΙΑ ΤΕΧΝΗΤΑ ΝΥΧΙΑ &amp; </w:t>
            </w:r>
            <w:r w:rsidRPr="00BD0B18">
              <w:rPr>
                <w:szCs w:val="22"/>
              </w:rPr>
              <w:t>GEL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1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8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lang w:val="el-GR"/>
              </w:rPr>
            </w:pPr>
            <w:r w:rsidRPr="00BD0B18">
              <w:rPr>
                <w:szCs w:val="22"/>
                <w:lang w:val="el-GR"/>
              </w:rPr>
              <w:t>ΤΡΟΧΟΣ ΓΙΑ ΜΑΝΙΚΙΟΥΡ - ΠΕΝΤΙΚΙΟΥΡ - ΟΝΥΧΟΠΛΑΣΤΙΚΗ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19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lang w:val="el-GR"/>
              </w:rPr>
            </w:pPr>
            <w:r w:rsidRPr="00BD0B18">
              <w:rPr>
                <w:szCs w:val="22"/>
                <w:lang w:val="el-GR"/>
              </w:rPr>
              <w:t>ΠΡΟΠΛΑΣΜΑ ΑΣΚΗΣΗΣ ΑΝΘΡΩΠΙΝΟΥ ΣΩΜΑΤΟΣ Ρ10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BD0B18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2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0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ΕΚΠΑΙΔΕΥΤΙΚΟΣ ΦΟΡΗΤΟΣ  ΑΠΙΝΙΔΩΤΗΣ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BD0B18">
        <w:trPr>
          <w:trHeight w:val="529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2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ΚΟΥΚΛΑ ΝΟΣΗΛΕΙΑΣ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BD0B18">
        <w:trPr>
          <w:trHeight w:val="529"/>
        </w:trPr>
        <w:tc>
          <w:tcPr>
            <w:tcW w:w="52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lastRenderedPageBreak/>
              <w:t>2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46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ΠΡΟΠΛΑΣΜΑ ΓΙΑ CPR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3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2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ΜΕΤΡΗΤΗΣ ΣΑΚΧΑΡΟΥ-ΧΟΛΗΣΤΕΡΙΝΗΣ-ΤΡΙΓΛΥΚΕΡΙΔΙΩΝ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bookmarkStart w:id="3" w:name="_GoBack"/>
            <w:bookmarkEnd w:id="3"/>
            <w:r w:rsidRPr="00BD0B18">
              <w:rPr>
                <w:szCs w:val="22"/>
              </w:rPr>
              <w:t>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2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lang w:val="el-GR"/>
              </w:rPr>
            </w:pPr>
            <w:r w:rsidRPr="00BD0B18">
              <w:rPr>
                <w:szCs w:val="22"/>
                <w:lang w:val="el-GR"/>
              </w:rPr>
              <w:t>ΚΛΙΝΗ ΝΟΣΟΚΟΜΕΙΑΚΗ 1 ΜΑΝΙΒΕΛΑ &amp; ΡΟΔΕΣ &amp; ΠΛΑΪΝΑ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2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5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ΣΤΕΓΝΩΤΗΡΑΣ ΜΑΛΛΙΩΝ (ΠΙΣΤΟΛΑΚΙ ΧΕΙΡΟΣ)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16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2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6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ΗΛΕΚΤΡΙΚΟ ΨΑΛΙΔΙ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16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2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7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ΚΟΥΡΕΥΤΙΚΗ ΜΗΧΑΝΗ - ΚΛΑΣΙΚΗ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16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2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8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ΨΑΛΙΔΙΑ ΚΟΠΗΣ ΜΑΛΛΙΩΝ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16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29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ΜΙΚΡΟΣΚΟΠΙΟ ΔΙΠΛΗΣ ΠΑΡΑΤΗΡΗΣΗΣ (ΕΚΠΑΙΔΕΥΤΙΚΟ)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3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0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ΣΤΗΛΗ ΑΠΙΟΝΙΣΜΕΝΟΥ ΝΕΡΟΥ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3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ΑΥΤΟΜΑΤΕΣ ΠΙΠΕΤΕΣ  ΣΤΑΘΕΡΟΥ ΟΓΚΟΥ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3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2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ΑΥΤΟΜΑΤΕΣ ΠΙΠΕΤΕΣ ΜΕΤΑΒΛΗΤΟΥ ΟΓΚΟΥ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3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3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ΦΑΣΜΑΤΟΦΩΤΟΜΕΤΡΟ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3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ΜΙΚΡΟΦΥΓΟΚΕΝΤΡΟΣ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5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</w:pPr>
            <w:r w:rsidRPr="00BD0B18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3</w:t>
            </w:r>
            <w:r w:rsidRPr="00BD0B18">
              <w:rPr>
                <w:rFonts w:cs="Times New Roman"/>
                <w:color w:val="000000"/>
                <w:sz w:val="20"/>
                <w:szCs w:val="20"/>
                <w:lang w:val="en-US" w:eastAsia="el-GR"/>
              </w:rPr>
              <w:t>5</w:t>
            </w:r>
          </w:p>
        </w:tc>
        <w:tc>
          <w:tcPr>
            <w:tcW w:w="14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ΑΥΤΟΜΑΤΗ ΠΟΛΥΠΙΠΕΤΑ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</w:pPr>
            <w:r w:rsidRPr="00BD0B18">
              <w:rPr>
                <w:szCs w:val="22"/>
              </w:rPr>
              <w:t>1</w:t>
            </w:r>
          </w:p>
        </w:tc>
        <w:tc>
          <w:tcPr>
            <w:tcW w:w="6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BD0B18" w:rsidRPr="00BD0B18" w:rsidTr="00E86420">
        <w:trPr>
          <w:trHeight w:val="529"/>
        </w:trPr>
        <w:tc>
          <w:tcPr>
            <w:tcW w:w="260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szCs w:val="22"/>
              </w:rPr>
            </w:pPr>
            <w:r w:rsidRPr="00BD0B18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Σύνολο Τμήματος 3</w:t>
            </w:r>
          </w:p>
        </w:tc>
        <w:tc>
          <w:tcPr>
            <w:tcW w:w="6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6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0B18" w:rsidRPr="00BD0B18" w:rsidRDefault="00BD0B18" w:rsidP="00BD0B18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</w:tbl>
    <w:p w:rsidR="00BD0B18" w:rsidRPr="00BD0B18" w:rsidRDefault="00BD0B18" w:rsidP="00BD0B18">
      <w:pPr>
        <w:rPr>
          <w:lang w:val="el-GR"/>
        </w:rPr>
      </w:pPr>
    </w:p>
    <w:p w:rsidR="00BD0B18" w:rsidRDefault="00BD0B18" w:rsidP="00BD0B18">
      <w:pPr>
        <w:rPr>
          <w:lang w:val="el-GR"/>
        </w:rPr>
      </w:pPr>
    </w:p>
    <w:p w:rsidR="00BD0B18" w:rsidRPr="00BD0B18" w:rsidRDefault="00BD0B18" w:rsidP="00BD0B18">
      <w:pPr>
        <w:spacing w:after="0"/>
        <w:rPr>
          <w:lang w:val="el-GR"/>
        </w:rPr>
      </w:pPr>
    </w:p>
    <w:p w:rsidR="00BD0B18" w:rsidRDefault="00BD0B18" w:rsidP="00BD0B18"/>
    <w:p w:rsidR="00BD0B18" w:rsidRDefault="00BD0B18" w:rsidP="00BD0B18"/>
    <w:p w:rsidR="00BD0B18" w:rsidRDefault="00BD0B18" w:rsidP="00BD0B18"/>
    <w:p w:rsidR="00BD0B18" w:rsidRPr="00BD0B18" w:rsidRDefault="00BD0B18" w:rsidP="00BD0B18">
      <w:pPr>
        <w:ind w:firstLine="993"/>
      </w:pPr>
    </w:p>
    <w:sectPr w:rsidR="00BD0B18" w:rsidRPr="00BD0B18" w:rsidSect="00BD0B18">
      <w:headerReference w:type="default" r:id="rId7"/>
      <w:footerReference w:type="default" r:id="rId8"/>
      <w:pgSz w:w="11906" w:h="16838"/>
      <w:pgMar w:top="1440" w:right="849" w:bottom="1440" w:left="851" w:header="708" w:footer="3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B18" w:rsidRDefault="00BD0B18" w:rsidP="00BD0B18">
      <w:pPr>
        <w:spacing w:after="0"/>
      </w:pPr>
      <w:r>
        <w:separator/>
      </w:r>
    </w:p>
  </w:endnote>
  <w:endnote w:type="continuationSeparator" w:id="0">
    <w:p w:rsidR="00BD0B18" w:rsidRDefault="00BD0B18" w:rsidP="00BD0B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B18" w:rsidRDefault="00BD0B18" w:rsidP="00BD0B18">
    <w:pPr>
      <w:pStyle w:val="a4"/>
      <w:jc w:val="center"/>
    </w:pPr>
    <w:r>
      <w:rPr>
        <w:noProof/>
        <w:lang w:eastAsia="el-GR"/>
      </w:rPr>
      <w:drawing>
        <wp:inline distT="0" distB="0" distL="0" distR="0" wp14:anchorId="36ED442B" wp14:editId="475CF1F9">
          <wp:extent cx="5267325" cy="714375"/>
          <wp:effectExtent l="0" t="0" r="9525" b="9525"/>
          <wp:docPr id="1" name="Εικόνα 1" descr="\\10.1.71.14\eggrafa\Μονάδα Β2\1.ΠΕΠ\2. Βόρειο  Αιγαίο\10α_113 ΠΡΟΣΚΛΗΣΗ  ΕΠΑΓΓΕΛΜΑΤΙΚΗ\ΠΡΟΤΑΣΗ\pep_vorio_aigaio_14-20_etpa_xwris_erev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0" descr="\\10.1.71.14\eggrafa\Μονάδα Β2\1.ΠΕΠ\2. Βόρειο  Αιγαίο\10α_113 ΠΡΟΣΚΛΗΣΗ  ΕΠΑΓΓΕΛΜΑΤΙΚΗ\ΠΡΟΤΑΣΗ\pep_vorio_aigaio_14-20_etpa_xwris_erevn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B18" w:rsidRDefault="00BD0B18" w:rsidP="00BD0B18">
      <w:pPr>
        <w:spacing w:after="0"/>
      </w:pPr>
      <w:r>
        <w:separator/>
      </w:r>
    </w:p>
  </w:footnote>
  <w:footnote w:type="continuationSeparator" w:id="0">
    <w:p w:rsidR="00BD0B18" w:rsidRDefault="00BD0B18" w:rsidP="00BD0B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B18" w:rsidRPr="00BD0B18" w:rsidRDefault="00BD0B18" w:rsidP="00BD0B18">
    <w:pPr>
      <w:jc w:val="center"/>
    </w:pPr>
    <w:r w:rsidRPr="00BD0B18">
      <w:rPr>
        <w:rFonts w:cs="Tahoma"/>
        <w:b/>
        <w:color w:val="0000FF"/>
        <w:sz w:val="18"/>
        <w:szCs w:val="18"/>
      </w:rPr>
      <w:t>Επιτελική Δομή ΕΣΠΑ, Τομέα Παιδείας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Ανοικτός Διεθνής Ηλεκτρονικός Διαγωνισμός 3/2021 «Προμήθεια εργαστηριακού εξοπλισμού επαγγελματικής εκπαίδευσης της Περιφέρειας Βορείου Αιγαίου»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B18"/>
    <w:rsid w:val="00BD0B18"/>
    <w:rsid w:val="00D6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B18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0B18"/>
    <w:pPr>
      <w:tabs>
        <w:tab w:val="center" w:pos="4153"/>
        <w:tab w:val="right" w:pos="8306"/>
      </w:tabs>
      <w:suppressAutoHyphens w:val="0"/>
      <w:spacing w:after="0"/>
      <w:jc w:val="left"/>
    </w:pPr>
    <w:rPr>
      <w:rFonts w:asciiTheme="minorHAnsi" w:eastAsiaTheme="minorHAnsi" w:hAnsiTheme="minorHAnsi" w:cstheme="minorBidi"/>
      <w:szCs w:val="22"/>
      <w:lang w:val="el-GR" w:eastAsia="en-US"/>
    </w:rPr>
  </w:style>
  <w:style w:type="character" w:customStyle="1" w:styleId="Char">
    <w:name w:val="Κεφαλίδα Char"/>
    <w:basedOn w:val="a0"/>
    <w:link w:val="a3"/>
    <w:uiPriority w:val="99"/>
    <w:rsid w:val="00BD0B18"/>
  </w:style>
  <w:style w:type="paragraph" w:styleId="a4">
    <w:name w:val="footer"/>
    <w:basedOn w:val="a"/>
    <w:link w:val="Char0"/>
    <w:uiPriority w:val="99"/>
    <w:unhideWhenUsed/>
    <w:rsid w:val="00BD0B18"/>
    <w:pPr>
      <w:tabs>
        <w:tab w:val="center" w:pos="4153"/>
        <w:tab w:val="right" w:pos="8306"/>
      </w:tabs>
      <w:suppressAutoHyphens w:val="0"/>
      <w:spacing w:after="0"/>
      <w:jc w:val="left"/>
    </w:pPr>
    <w:rPr>
      <w:rFonts w:asciiTheme="minorHAnsi" w:eastAsiaTheme="minorHAnsi" w:hAnsiTheme="minorHAnsi" w:cstheme="minorBidi"/>
      <w:szCs w:val="22"/>
      <w:lang w:val="el-GR" w:eastAsia="en-US"/>
    </w:rPr>
  </w:style>
  <w:style w:type="character" w:customStyle="1" w:styleId="Char0">
    <w:name w:val="Υποσέλιδο Char"/>
    <w:basedOn w:val="a0"/>
    <w:link w:val="a4"/>
    <w:uiPriority w:val="99"/>
    <w:rsid w:val="00BD0B18"/>
  </w:style>
  <w:style w:type="paragraph" w:styleId="a5">
    <w:name w:val="Balloon Text"/>
    <w:basedOn w:val="a"/>
    <w:link w:val="Char1"/>
    <w:uiPriority w:val="99"/>
    <w:semiHidden/>
    <w:unhideWhenUsed/>
    <w:rsid w:val="00BD0B18"/>
    <w:pPr>
      <w:suppressAutoHyphens w:val="0"/>
      <w:spacing w:after="0"/>
      <w:jc w:val="left"/>
    </w:pPr>
    <w:rPr>
      <w:rFonts w:ascii="Tahoma" w:eastAsiaTheme="minorHAnsi" w:hAnsi="Tahoma" w:cs="Tahoma"/>
      <w:sz w:val="16"/>
      <w:szCs w:val="16"/>
      <w:lang w:val="el-GR" w:eastAsia="en-US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BD0B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B18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0B18"/>
    <w:pPr>
      <w:tabs>
        <w:tab w:val="center" w:pos="4153"/>
        <w:tab w:val="right" w:pos="8306"/>
      </w:tabs>
      <w:suppressAutoHyphens w:val="0"/>
      <w:spacing w:after="0"/>
      <w:jc w:val="left"/>
    </w:pPr>
    <w:rPr>
      <w:rFonts w:asciiTheme="minorHAnsi" w:eastAsiaTheme="minorHAnsi" w:hAnsiTheme="minorHAnsi" w:cstheme="minorBidi"/>
      <w:szCs w:val="22"/>
      <w:lang w:val="el-GR" w:eastAsia="en-US"/>
    </w:rPr>
  </w:style>
  <w:style w:type="character" w:customStyle="1" w:styleId="Char">
    <w:name w:val="Κεφαλίδα Char"/>
    <w:basedOn w:val="a0"/>
    <w:link w:val="a3"/>
    <w:uiPriority w:val="99"/>
    <w:rsid w:val="00BD0B18"/>
  </w:style>
  <w:style w:type="paragraph" w:styleId="a4">
    <w:name w:val="footer"/>
    <w:basedOn w:val="a"/>
    <w:link w:val="Char0"/>
    <w:uiPriority w:val="99"/>
    <w:unhideWhenUsed/>
    <w:rsid w:val="00BD0B18"/>
    <w:pPr>
      <w:tabs>
        <w:tab w:val="center" w:pos="4153"/>
        <w:tab w:val="right" w:pos="8306"/>
      </w:tabs>
      <w:suppressAutoHyphens w:val="0"/>
      <w:spacing w:after="0"/>
      <w:jc w:val="left"/>
    </w:pPr>
    <w:rPr>
      <w:rFonts w:asciiTheme="minorHAnsi" w:eastAsiaTheme="minorHAnsi" w:hAnsiTheme="minorHAnsi" w:cstheme="minorBidi"/>
      <w:szCs w:val="22"/>
      <w:lang w:val="el-GR" w:eastAsia="en-US"/>
    </w:rPr>
  </w:style>
  <w:style w:type="character" w:customStyle="1" w:styleId="Char0">
    <w:name w:val="Υποσέλιδο Char"/>
    <w:basedOn w:val="a0"/>
    <w:link w:val="a4"/>
    <w:uiPriority w:val="99"/>
    <w:rsid w:val="00BD0B18"/>
  </w:style>
  <w:style w:type="paragraph" w:styleId="a5">
    <w:name w:val="Balloon Text"/>
    <w:basedOn w:val="a"/>
    <w:link w:val="Char1"/>
    <w:uiPriority w:val="99"/>
    <w:semiHidden/>
    <w:unhideWhenUsed/>
    <w:rsid w:val="00BD0B18"/>
    <w:pPr>
      <w:suppressAutoHyphens w:val="0"/>
      <w:spacing w:after="0"/>
      <w:jc w:val="left"/>
    </w:pPr>
    <w:rPr>
      <w:rFonts w:ascii="Tahoma" w:eastAsiaTheme="minorHAnsi" w:hAnsi="Tahoma" w:cs="Tahoma"/>
      <w:sz w:val="16"/>
      <w:szCs w:val="16"/>
      <w:lang w:val="el-GR" w:eastAsia="en-US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BD0B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363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Περικλής Κλεάνθους</dc:creator>
  <cp:lastModifiedBy>Περικλής Κλεάνθους</cp:lastModifiedBy>
  <cp:revision>1</cp:revision>
  <dcterms:created xsi:type="dcterms:W3CDTF">2022-02-07T09:37:00Z</dcterms:created>
  <dcterms:modified xsi:type="dcterms:W3CDTF">2022-02-07T09:46:00Z</dcterms:modified>
</cp:coreProperties>
</file>