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284" w:rsidRPr="00506234" w:rsidRDefault="00271284" w:rsidP="00271284">
      <w:pPr>
        <w:pBdr>
          <w:top w:val="single" w:sz="4" w:space="1" w:color="auto"/>
          <w:left w:val="single" w:sz="4" w:space="4" w:color="auto"/>
          <w:bottom w:val="single" w:sz="4" w:space="1" w:color="auto"/>
          <w:right w:val="single" w:sz="4" w:space="4" w:color="auto"/>
        </w:pBdr>
        <w:shd w:val="clear" w:color="auto" w:fill="D9D9D9"/>
        <w:suppressAutoHyphens/>
        <w:jc w:val="center"/>
        <w:rPr>
          <w:b/>
          <w:sz w:val="28"/>
          <w:szCs w:val="28"/>
          <w:u w:val="single"/>
        </w:rPr>
      </w:pPr>
      <w:r w:rsidRPr="00506234">
        <w:rPr>
          <w:b/>
          <w:sz w:val="28"/>
          <w:szCs w:val="28"/>
          <w:u w:val="single"/>
        </w:rPr>
        <w:t xml:space="preserve">ΠΑΡΑΡΤΗΜΑ </w:t>
      </w:r>
      <w:r>
        <w:rPr>
          <w:b/>
          <w:sz w:val="28"/>
          <w:szCs w:val="28"/>
          <w:u w:val="single"/>
        </w:rPr>
        <w:t>Η</w:t>
      </w:r>
      <w:r w:rsidRPr="00506234">
        <w:rPr>
          <w:b/>
          <w:sz w:val="28"/>
          <w:szCs w:val="28"/>
          <w:u w:val="single"/>
        </w:rPr>
        <w:t xml:space="preserve">΄ </w:t>
      </w:r>
      <w:r w:rsidRPr="00506234">
        <w:rPr>
          <w:b/>
          <w:sz w:val="28"/>
          <w:szCs w:val="28"/>
        </w:rPr>
        <w:t>:</w:t>
      </w:r>
    </w:p>
    <w:p w:rsidR="00271284" w:rsidRPr="00506234" w:rsidRDefault="00271284" w:rsidP="00271284">
      <w:pPr>
        <w:pBdr>
          <w:top w:val="single" w:sz="4" w:space="1" w:color="auto"/>
          <w:left w:val="single" w:sz="4" w:space="4" w:color="auto"/>
          <w:bottom w:val="single" w:sz="4" w:space="1" w:color="auto"/>
          <w:right w:val="single" w:sz="4" w:space="4" w:color="auto"/>
        </w:pBdr>
        <w:shd w:val="clear" w:color="auto" w:fill="D9D9D9"/>
        <w:suppressAutoHyphens/>
        <w:jc w:val="center"/>
        <w:rPr>
          <w:b/>
          <w:sz w:val="28"/>
          <w:szCs w:val="28"/>
        </w:rPr>
      </w:pPr>
      <w:r w:rsidRPr="00506234">
        <w:rPr>
          <w:b/>
          <w:bCs/>
          <w:sz w:val="28"/>
          <w:szCs w:val="28"/>
        </w:rPr>
        <w:t>ΤΥΠΟΠΟΙΗΜΕΝΟ ΕΝΤΥΠΟ ΥΠΕΥΘΥΝΗΣ ΔΗΛΩΣΗΣ (T.E.Υ.Δ.)</w:t>
      </w:r>
    </w:p>
    <w:p w:rsidR="00271284" w:rsidRPr="000261FE" w:rsidRDefault="00271284" w:rsidP="00271284">
      <w:pPr>
        <w:suppressAutoHyphens/>
        <w:jc w:val="both"/>
        <w:rPr>
          <w:rFonts w:cs="Calibri"/>
          <w:sz w:val="24"/>
          <w:szCs w:val="24"/>
        </w:rPr>
      </w:pPr>
    </w:p>
    <w:p w:rsidR="00271284" w:rsidRPr="000261FE" w:rsidRDefault="00271284" w:rsidP="00271284">
      <w:pPr>
        <w:suppressAutoHyphens/>
        <w:ind w:firstLine="357"/>
        <w:jc w:val="both"/>
        <w:rPr>
          <w:rFonts w:cs="Calibri"/>
          <w:sz w:val="24"/>
          <w:szCs w:val="24"/>
        </w:rPr>
      </w:pPr>
      <w:r w:rsidRPr="000261FE">
        <w:rPr>
          <w:rFonts w:cs="Calibri"/>
          <w:sz w:val="24"/>
          <w:szCs w:val="24"/>
        </w:rPr>
        <w:t xml:space="preserve">Το </w:t>
      </w:r>
      <w:r w:rsidRPr="000261FE">
        <w:rPr>
          <w:sz w:val="24"/>
          <w:szCs w:val="24"/>
        </w:rPr>
        <w:t>Τυποποιημένο Έντυπο Υπεύθυνης Δήλωσης</w:t>
      </w:r>
      <w:r w:rsidRPr="000261FE">
        <w:rPr>
          <w:rFonts w:cs="Calibri"/>
          <w:sz w:val="24"/>
          <w:szCs w:val="24"/>
        </w:rPr>
        <w:t xml:space="preserve"> (Τ.Ε.Υ.Δ.) της παρούσας διαδικασίας σύναψης σύμβασης συντάχθηκε σύμφωνα με την Κατευθυντήρια Οδηγία 15 της Ε.Α.Α.ΔΗ.ΣΥ. (ΑΔΑ: ΩΧ0ΓΟΞΤΒ-ΑΚΗ) και διατίθεται μέσω της ιστοσελίδας του Υπουργείου Παιδείας, Έρευνας και Θρησκευμάτων </w:t>
      </w:r>
      <w:r w:rsidRPr="00CA37C6">
        <w:rPr>
          <w:rFonts w:cs="Calibri"/>
          <w:b/>
          <w:sz w:val="24"/>
          <w:szCs w:val="24"/>
        </w:rPr>
        <w:t>σε ηλεκτρονικό αρχείο τύπου .</w:t>
      </w:r>
      <w:proofErr w:type="spellStart"/>
      <w:r w:rsidRPr="00CA37C6">
        <w:rPr>
          <w:rFonts w:cs="Calibri"/>
          <w:b/>
          <w:sz w:val="24"/>
          <w:szCs w:val="24"/>
        </w:rPr>
        <w:t>doc</w:t>
      </w:r>
      <w:proofErr w:type="spellEnd"/>
      <w:r w:rsidRPr="00CA37C6">
        <w:rPr>
          <w:rFonts w:cs="Calibri"/>
          <w:b/>
          <w:sz w:val="24"/>
          <w:szCs w:val="24"/>
        </w:rPr>
        <w:t xml:space="preserve"> (σε επεξεργάσιμη μορφή), </w:t>
      </w:r>
      <w:r w:rsidRPr="000261FE">
        <w:rPr>
          <w:rFonts w:cs="Calibri"/>
          <w:sz w:val="24"/>
          <w:szCs w:val="24"/>
        </w:rPr>
        <w:t>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το υποβάλουν στην αναθέτουσα αρχή σε έντυπη μορφή.</w:t>
      </w:r>
    </w:p>
    <w:p w:rsidR="00271284" w:rsidRPr="000261FE" w:rsidRDefault="00271284" w:rsidP="00271284">
      <w:pPr>
        <w:suppressAutoHyphens/>
        <w:ind w:firstLine="357"/>
        <w:jc w:val="both"/>
        <w:rPr>
          <w:rFonts w:cs="Calibri"/>
          <w:sz w:val="24"/>
          <w:szCs w:val="24"/>
        </w:rPr>
      </w:pPr>
      <w:r w:rsidRPr="000261FE">
        <w:rPr>
          <w:rFonts w:cs="Calibri"/>
          <w:sz w:val="24"/>
          <w:szCs w:val="24"/>
        </w:rPr>
        <w:t>Το Τ.Ε.Υ.Δ. συμπληρώνεται, υπογράφεται και υποβάλλεται κατά περίπτωση ως εξής:</w:t>
      </w:r>
    </w:p>
    <w:p w:rsidR="00271284" w:rsidRPr="000261FE" w:rsidRDefault="00271284" w:rsidP="00271284">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 xml:space="preserve">Το μέρος Ι είναι συμπληρωμένο από την Αναθέτουσα Αρχή και όλα τα υπόλοιπα μέρη (ΙΙ, ΙΙΙ, </w:t>
      </w:r>
      <w:r w:rsidRPr="000261FE">
        <w:rPr>
          <w:rFonts w:cs="Calibri"/>
          <w:sz w:val="24"/>
          <w:szCs w:val="24"/>
          <w:lang w:val="en-US"/>
        </w:rPr>
        <w:t>IV</w:t>
      </w:r>
      <w:r w:rsidRPr="000261FE">
        <w:rPr>
          <w:rFonts w:cs="Calibri"/>
          <w:sz w:val="24"/>
          <w:szCs w:val="24"/>
        </w:rPr>
        <w:t xml:space="preserve"> και V</w:t>
      </w:r>
      <w:r w:rsidRPr="000261FE">
        <w:rPr>
          <w:rFonts w:cs="Calibri"/>
          <w:sz w:val="24"/>
          <w:szCs w:val="24"/>
          <w:lang w:val="en-US"/>
        </w:rPr>
        <w:t>I</w:t>
      </w:r>
      <w:r w:rsidRPr="000261FE">
        <w:rPr>
          <w:rFonts w:cs="Calibri"/>
          <w:sz w:val="24"/>
          <w:szCs w:val="24"/>
        </w:rPr>
        <w:t xml:space="preserve">) συμπληρώνονται από τον οικονομικό φορέα, κατά περίπτωση και μόνο στα πεδία που ήδη </w:t>
      </w:r>
      <w:r w:rsidRPr="00411BAE">
        <w:rPr>
          <w:rFonts w:cs="Calibri"/>
          <w:sz w:val="24"/>
          <w:szCs w:val="24"/>
        </w:rPr>
        <w:t>έχουν επιλεγεί από την Αναθέτουσα Αρχή, όπως εμφαίνονται στο συνημμένο Τ.Ε.Υ.Δ. του παρόντος παραρτήματος της παρούσας διακήρυξης.</w:t>
      </w:r>
    </w:p>
    <w:p w:rsidR="00271284" w:rsidRPr="000261FE" w:rsidRDefault="00271284" w:rsidP="00271284">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 xml:space="preserve">Τα μέρη ΙΙ.Α, ΙΙ.Β, ΙΙ.Γ, ΙΙΙ και </w:t>
      </w:r>
      <w:r w:rsidRPr="000261FE">
        <w:rPr>
          <w:rFonts w:cs="Calibri"/>
          <w:sz w:val="24"/>
          <w:szCs w:val="24"/>
          <w:lang w:val="en-US"/>
        </w:rPr>
        <w:t>IV</w:t>
      </w:r>
      <w:r w:rsidRPr="000261FE">
        <w:rPr>
          <w:rFonts w:cs="Calibri"/>
          <w:sz w:val="24"/>
          <w:szCs w:val="24"/>
        </w:rPr>
        <w:t xml:space="preserve"> συμπληρώνονται από όλους τους οικονομικούς φορείς.</w:t>
      </w:r>
    </w:p>
    <w:p w:rsidR="00271284" w:rsidRPr="000261FE" w:rsidRDefault="00271284" w:rsidP="00271284">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Το μέρος ΙΙ.Δ συμπληρώνεται στην περίπτωση υπεργολαβικής ανάθεσης.</w:t>
      </w:r>
    </w:p>
    <w:p w:rsidR="00271284" w:rsidRPr="000261FE" w:rsidRDefault="00271284" w:rsidP="00271284">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 xml:space="preserve">Το μέρος </w:t>
      </w:r>
      <w:r w:rsidRPr="000261FE">
        <w:rPr>
          <w:rFonts w:cs="Calibri"/>
          <w:sz w:val="24"/>
          <w:szCs w:val="24"/>
          <w:lang w:val="en-US"/>
        </w:rPr>
        <w:t>V</w:t>
      </w:r>
      <w:r w:rsidRPr="000261FE">
        <w:rPr>
          <w:rFonts w:cs="Calibri"/>
          <w:sz w:val="24"/>
          <w:szCs w:val="24"/>
        </w:rPr>
        <w:t xml:space="preserve"> δεν απαιτείται να συμπληρωθεί για την τρέχουσα διαδικασία ανάθεσης σύμβασης.</w:t>
      </w:r>
    </w:p>
    <w:p w:rsidR="00271284" w:rsidRPr="000261FE" w:rsidRDefault="00271284" w:rsidP="00271284">
      <w:pPr>
        <w:numPr>
          <w:ilvl w:val="0"/>
          <w:numId w:val="2"/>
        </w:numPr>
        <w:suppressAutoHyphens/>
        <w:autoSpaceDE w:val="0"/>
        <w:autoSpaceDN w:val="0"/>
        <w:spacing w:after="0"/>
        <w:ind w:left="357" w:hanging="357"/>
        <w:jc w:val="both"/>
        <w:rPr>
          <w:rFonts w:cs="Calibri"/>
          <w:sz w:val="24"/>
          <w:szCs w:val="24"/>
        </w:rPr>
      </w:pPr>
      <w:r w:rsidRPr="000261FE">
        <w:rPr>
          <w:rFonts w:cs="Calibri"/>
          <w:sz w:val="24"/>
          <w:szCs w:val="24"/>
        </w:rPr>
        <w:t>Το μέρος V</w:t>
      </w:r>
      <w:r w:rsidRPr="000261FE">
        <w:rPr>
          <w:rFonts w:cs="Calibri"/>
          <w:sz w:val="24"/>
          <w:szCs w:val="24"/>
          <w:lang w:val="en-US"/>
        </w:rPr>
        <w:t>I</w:t>
      </w:r>
      <w:r w:rsidRPr="000261FE">
        <w:rPr>
          <w:rFonts w:cs="Calibri"/>
          <w:sz w:val="24"/>
          <w:szCs w:val="24"/>
        </w:rPr>
        <w:t xml:space="preserve"> συμπληρώνεται σε κάθε περίπτωση με την ημερομηνία, τον τόπο και την υπογραφή του κατά νόμο υπόχρεου/ -ων, η οποία δεν απαιτείται να φέρει θεώρηση γνησίου της υπογραφής.</w:t>
      </w:r>
    </w:p>
    <w:p w:rsidR="00271284" w:rsidRPr="000261FE" w:rsidRDefault="00271284" w:rsidP="00271284">
      <w:pPr>
        <w:suppressAutoHyphens/>
        <w:ind w:firstLine="357"/>
        <w:jc w:val="both"/>
        <w:rPr>
          <w:rFonts w:cs="Calibri"/>
          <w:sz w:val="24"/>
          <w:szCs w:val="24"/>
        </w:rPr>
      </w:pPr>
      <w:r w:rsidRPr="000261FE">
        <w:rPr>
          <w:rFonts w:cs="Calibri"/>
          <w:sz w:val="24"/>
          <w:szCs w:val="24"/>
        </w:rPr>
        <w:t>Επισημαίνεται ότι:</w:t>
      </w:r>
    </w:p>
    <w:p w:rsidR="00271284" w:rsidRPr="000261FE" w:rsidRDefault="00271284" w:rsidP="00271284">
      <w:pPr>
        <w:suppressAutoHyphens/>
        <w:ind w:firstLine="357"/>
        <w:jc w:val="both"/>
        <w:rPr>
          <w:rFonts w:cs="Calibri"/>
          <w:sz w:val="24"/>
          <w:szCs w:val="24"/>
        </w:rPr>
      </w:pPr>
      <w:r w:rsidRPr="000261FE">
        <w:rPr>
          <w:rFonts w:cs="Calibri"/>
          <w:sz w:val="24"/>
          <w:szCs w:val="24"/>
        </w:rPr>
        <w:t>Κάθε οικονομικός φορέας που συμμετέχει μόνος του, πρέπει να συμπληρώσει και να υποβάλει ένα Τ.Ε.Υ.Δ..</w:t>
      </w:r>
    </w:p>
    <w:p w:rsidR="00271284" w:rsidRPr="000261FE" w:rsidRDefault="00271284" w:rsidP="00271284">
      <w:pPr>
        <w:suppressAutoHyphens/>
        <w:ind w:firstLine="357"/>
        <w:jc w:val="both"/>
        <w:rPr>
          <w:rFonts w:cs="Calibri"/>
          <w:sz w:val="24"/>
          <w:szCs w:val="24"/>
        </w:rPr>
      </w:pPr>
      <w:r w:rsidRPr="000261FE">
        <w:rPr>
          <w:rFonts w:cs="Calibri"/>
          <w:sz w:val="24"/>
          <w:szCs w:val="24"/>
        </w:rPr>
        <w:t>Στην περίπτωση που ο συμμετέχων οικονομικός φορέας δηλώσει πως θα αναθέσει υπό μορφή υπεργολαβίας ποσοστό της σύμβασης που ξεπερνάει το 30% της συνολικής της αξίας, τότε υποβάλλεται μαζί με το Τ.Ε.Υ.Δ. του συμμετέχοντα οικονομικού φορέα και χωριστό Τ.Ε.Υ.Δ. εκ μέρους του/των υπεργολάβου/ων.</w:t>
      </w:r>
    </w:p>
    <w:p w:rsidR="00271284" w:rsidRDefault="00271284" w:rsidP="00271284">
      <w:pPr>
        <w:pStyle w:val="Web"/>
        <w:ind w:firstLine="357"/>
        <w:jc w:val="both"/>
      </w:pPr>
      <w:r>
        <w:rPr>
          <w:rFonts w:ascii="Calibri" w:hAnsi="Calibri" w:cs="Calibri"/>
          <w:color w:val="000000"/>
        </w:rPr>
        <w:t xml:space="preserve">Κατά την υποβολή του Τ.Ε.Υ.Δ,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για το </w:t>
      </w:r>
      <w:r>
        <w:rPr>
          <w:rFonts w:ascii="Calibri" w:hAnsi="Calibri" w:cs="Calibri"/>
          <w:color w:val="000000"/>
        </w:rPr>
        <w:lastRenderedPageBreak/>
        <w:t>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t>.</w:t>
      </w:r>
    </w:p>
    <w:p w:rsidR="00271284" w:rsidRDefault="00271284" w:rsidP="00271284">
      <w:pPr>
        <w:pStyle w:val="Web"/>
        <w:ind w:firstLine="357"/>
        <w:jc w:val="both"/>
        <w:rPr>
          <w:rFonts w:ascii="Calibri" w:hAnsi="Calibri" w:cs="Calibri"/>
          <w:color w:val="000000"/>
        </w:rPr>
      </w:pPr>
      <w:r>
        <w:rPr>
          <w:rFonts w:ascii="Calibri" w:hAnsi="Calibri" w:cs="Calibri"/>
          <w:color w:val="000000"/>
        </w:rPr>
        <w:t>Ως εκπρόσωπος του οικονομικού φορέα για την υπογραφή του ΤΕΥΔ,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271284" w:rsidRPr="000261FE" w:rsidRDefault="00271284" w:rsidP="00271284">
      <w:pPr>
        <w:suppressAutoHyphens/>
        <w:ind w:firstLine="357"/>
        <w:jc w:val="both"/>
        <w:rPr>
          <w:rFonts w:cs="Calibri"/>
          <w:sz w:val="24"/>
          <w:szCs w:val="24"/>
        </w:rPr>
      </w:pPr>
      <w:r w:rsidRPr="000261FE">
        <w:rPr>
          <w:rFonts w:cs="Calibri"/>
          <w:sz w:val="24"/>
          <w:szCs w:val="24"/>
        </w:rPr>
        <w:t>Όταν συμμετέχουν ενώσεις, απαντούν θετικά στο σχετικό ερώτημα του Μέρους ΙΙ.Α. [Τρόπος συμμετοχής] και συμπληρώνουν τις πληροφορίες που ζητούνται στα επιμέρους ερωτήματα α, β και γ. Επίσης, θα πρέπει να υποβληθούν χωριστά Τ.Ε.Υ.Δ. για κάθε φορέα - μέλος της ένωσης, στα οποία παρατίθενται οι πληροφορίες που απαιτούνται σύμφωνα με τα μέρη II έως ΙV.</w:t>
      </w:r>
    </w:p>
    <w:p w:rsidR="00271284" w:rsidRPr="000261FE" w:rsidRDefault="00271284" w:rsidP="00271284">
      <w:pPr>
        <w:suppressAutoHyphens/>
        <w:ind w:left="357"/>
        <w:jc w:val="both"/>
        <w:rPr>
          <w:rFonts w:cs="Calibri"/>
          <w:sz w:val="24"/>
          <w:szCs w:val="24"/>
          <w:u w:val="single"/>
        </w:rPr>
      </w:pPr>
      <w:r w:rsidRPr="000261FE">
        <w:rPr>
          <w:rFonts w:cs="Calibri"/>
          <w:sz w:val="24"/>
          <w:szCs w:val="24"/>
          <w:u w:val="single"/>
        </w:rPr>
        <w:t>Υπεργολαβία</w:t>
      </w:r>
    </w:p>
    <w:p w:rsidR="00271284" w:rsidRPr="000261FE" w:rsidRDefault="00271284" w:rsidP="00271284">
      <w:pPr>
        <w:suppressAutoHyphens/>
        <w:jc w:val="both"/>
        <w:rPr>
          <w:rFonts w:cs="Calibri"/>
          <w:sz w:val="24"/>
          <w:szCs w:val="24"/>
        </w:rPr>
      </w:pPr>
      <w:r w:rsidRPr="000261FE">
        <w:rPr>
          <w:rFonts w:cs="Calibri"/>
          <w:sz w:val="24"/>
          <w:szCs w:val="24"/>
        </w:rPr>
        <w:t>α) Από τον προσφέροντα απαιτείται να αναφέρει στην προσφορά του το τμήμα (ποσοστό) της</w:t>
      </w:r>
    </w:p>
    <w:p w:rsidR="00271284" w:rsidRPr="000261FE" w:rsidRDefault="00271284" w:rsidP="00271284">
      <w:pPr>
        <w:suppressAutoHyphens/>
        <w:jc w:val="both"/>
        <w:rPr>
          <w:rFonts w:cs="Calibri"/>
          <w:sz w:val="24"/>
          <w:szCs w:val="24"/>
        </w:rPr>
      </w:pPr>
      <w:r w:rsidRPr="000261FE">
        <w:rPr>
          <w:rFonts w:cs="Calibri"/>
          <w:sz w:val="24"/>
          <w:szCs w:val="24"/>
        </w:rPr>
        <w:t>σύμβασης που προτίθεται να αναθέσει υπό μορφή υπεργολαβίας σε τρίτους, καθώς και τους υπεργολάβους που προτείνει, συμπληρώνοντας το Μέρος ΙΙ.Δ του Τ.Ε.Υ.Δ..</w:t>
      </w:r>
    </w:p>
    <w:p w:rsidR="00271284" w:rsidRPr="00271284" w:rsidRDefault="00271284" w:rsidP="00271284">
      <w:pPr>
        <w:suppressAutoHyphens/>
        <w:jc w:val="both"/>
        <w:rPr>
          <w:rFonts w:cs="Calibri"/>
          <w:sz w:val="24"/>
          <w:szCs w:val="24"/>
        </w:rPr>
      </w:pPr>
      <w:r w:rsidRPr="000261FE">
        <w:rPr>
          <w:rFonts w:cs="Calibri"/>
          <w:sz w:val="24"/>
          <w:szCs w:val="24"/>
        </w:rPr>
        <w:t>β) Σύμφωνα με την παρ. 6, του άρθρου 131, του Ν. 4412/2016, όταν ο προσφέρων προτίθεται  να αναθέσει υπό μορφή υπεργολαβίας τμήμα (ποσοστό) της σύμβασης που ξεπερνάει το 30%, τότε υποβάλλει υποχρεωτικά χωριστό/ά Τ.Ε.Υ.Δ. όπου παρατίθενται οι πληροφορίες που απαιτούνται σύμφωνα με τις ενότητες Α, Β και Γ του Μέρους ΙΙΙ του Τ.Ε.Υ.Δ. για καθέναν από τον/τους υπεργολάβο/ους, προκειμένου να επαληθευτεί η μη συνδρομή των λόγων αποκλεισμού των άρθρων 73 και 74, του Ν.4412/2016. Επισημαίνεται πως όταν από την ως άνω επαλήθευση προκύπτει ότι συντρέχουν λόγοι αποκλεισμού, τότε η Υπηρεσία απαιτεί από τον προσφέροντα να τον/</w:t>
      </w:r>
      <w:r>
        <w:rPr>
          <w:rFonts w:cs="Calibri"/>
          <w:sz w:val="24"/>
          <w:szCs w:val="24"/>
        </w:rPr>
        <w:t xml:space="preserve"> τους αντικαταστήσει.</w:t>
      </w:r>
    </w:p>
    <w:p w:rsidR="00271284" w:rsidRPr="000261FE" w:rsidRDefault="00271284" w:rsidP="00271284">
      <w:pPr>
        <w:suppressAutoHyphens/>
        <w:ind w:firstLine="357"/>
        <w:jc w:val="both"/>
        <w:rPr>
          <w:sz w:val="24"/>
        </w:rPr>
      </w:pPr>
      <w:r w:rsidRPr="000261FE">
        <w:rPr>
          <w:b/>
          <w:sz w:val="24"/>
          <w:u w:val="single"/>
        </w:rPr>
        <w:t>Σημαντική Επισήμανση:</w:t>
      </w:r>
      <w:r w:rsidRPr="000261FE">
        <w:rPr>
          <w:sz w:val="24"/>
        </w:rPr>
        <w:t xml:space="preserve"> Για το Μέρος </w:t>
      </w:r>
      <w:r w:rsidRPr="000261FE">
        <w:rPr>
          <w:sz w:val="24"/>
          <w:lang w:val="en-US"/>
        </w:rPr>
        <w:t>IV</w:t>
      </w:r>
      <w:r w:rsidRPr="000261FE">
        <w:rPr>
          <w:sz w:val="24"/>
        </w:rPr>
        <w:t xml:space="preserve"> του Τ.Ε.Υ.Δ., οι οικονομικοί φορείς συμπληρώνουν </w:t>
      </w:r>
      <w:r w:rsidRPr="00CA37C6">
        <w:rPr>
          <w:b/>
          <w:sz w:val="24"/>
        </w:rPr>
        <w:t>μόνο την Ενότητα α</w:t>
      </w:r>
      <w:r w:rsidRPr="000261FE">
        <w:rPr>
          <w:sz w:val="24"/>
        </w:rPr>
        <w:t>, χωρίς να υποχρεούνται να συμπληρώσουν οποιαδήποτε άλλη ενότητα του Μέρους ΙV.</w:t>
      </w:r>
    </w:p>
    <w:p w:rsidR="00271284" w:rsidRPr="00CA37C6" w:rsidRDefault="00271284" w:rsidP="00271284">
      <w:pPr>
        <w:pStyle w:val="a3"/>
        <w:numPr>
          <w:ilvl w:val="0"/>
          <w:numId w:val="3"/>
        </w:numPr>
        <w:suppressAutoHyphens/>
        <w:autoSpaceDE w:val="0"/>
        <w:autoSpaceDN w:val="0"/>
        <w:spacing w:after="0"/>
        <w:rPr>
          <w:b/>
          <w:bCs/>
          <w:sz w:val="24"/>
          <w:szCs w:val="24"/>
        </w:rPr>
      </w:pPr>
      <w:r w:rsidRPr="004959F3">
        <w:rPr>
          <w:rFonts w:cs="Calibri"/>
          <w:color w:val="000000"/>
          <w:sz w:val="24"/>
          <w:szCs w:val="24"/>
        </w:rPr>
        <w:t xml:space="preserve">Επισημαίνεται ότι </w:t>
      </w:r>
      <w:r w:rsidRPr="00CA37C6">
        <w:rPr>
          <w:rFonts w:cs="Calibri"/>
          <w:b/>
          <w:color w:val="000000"/>
          <w:sz w:val="24"/>
          <w:szCs w:val="24"/>
        </w:rPr>
        <w:t>ως προς τις διαδικασίες συμβάσεων προμηθειών,  δεν υφίσταται επί του παρόντος εθνικός επίσημος κατάλογος του άρθρου 83 του Ν.4412/2016.</w:t>
      </w:r>
    </w:p>
    <w:p w:rsidR="00271284" w:rsidRPr="004959F3" w:rsidRDefault="00271284" w:rsidP="00271284">
      <w:pPr>
        <w:pStyle w:val="a3"/>
        <w:numPr>
          <w:ilvl w:val="0"/>
          <w:numId w:val="3"/>
        </w:numPr>
        <w:suppressAutoHyphens/>
        <w:autoSpaceDE w:val="0"/>
        <w:autoSpaceDN w:val="0"/>
        <w:spacing w:after="0"/>
        <w:rPr>
          <w:b/>
          <w:bCs/>
          <w:sz w:val="24"/>
          <w:szCs w:val="24"/>
        </w:rPr>
      </w:pPr>
      <w:r w:rsidRPr="00CA37C6">
        <w:rPr>
          <w:rFonts w:cs="Calibri"/>
          <w:b/>
          <w:color w:val="000000"/>
          <w:sz w:val="24"/>
          <w:szCs w:val="24"/>
        </w:rPr>
        <w:t>Σημειώνεται ότι το ΓΕΜΗ δεν συνιστά επίσημο κατάλογο</w:t>
      </w:r>
      <w:r w:rsidRPr="004959F3">
        <w:rPr>
          <w:rFonts w:cs="Calibri"/>
          <w:color w:val="000000"/>
          <w:sz w:val="24"/>
          <w:szCs w:val="24"/>
        </w:rPr>
        <w:t>.</w:t>
      </w:r>
    </w:p>
    <w:p w:rsidR="00271284" w:rsidRPr="00271284" w:rsidRDefault="00271284" w:rsidP="00271284">
      <w:pPr>
        <w:spacing w:after="0" w:line="240" w:lineRule="auto"/>
        <w:jc w:val="center"/>
        <w:rPr>
          <w:rStyle w:val="Tahoma"/>
          <w:rFonts w:cs="Tahoma"/>
          <w:b/>
          <w:sz w:val="24"/>
        </w:rPr>
      </w:pPr>
      <w:r w:rsidRPr="00271284">
        <w:rPr>
          <w:rStyle w:val="Tahoma"/>
          <w:rFonts w:cs="Tahoma"/>
          <w:b/>
          <w:sz w:val="24"/>
        </w:rPr>
        <w:br w:type="page"/>
      </w:r>
    </w:p>
    <w:p w:rsidR="00271284" w:rsidRPr="00271284" w:rsidRDefault="00271284" w:rsidP="00271284">
      <w:pPr>
        <w:spacing w:after="0" w:line="240" w:lineRule="auto"/>
        <w:jc w:val="center"/>
        <w:rPr>
          <w:rStyle w:val="Tahoma"/>
          <w:rFonts w:cs="Tahoma"/>
          <w:b/>
          <w:sz w:val="24"/>
        </w:rPr>
      </w:pPr>
    </w:p>
    <w:p w:rsidR="00271284" w:rsidRDefault="00271284" w:rsidP="00271284">
      <w:pPr>
        <w:spacing w:after="0" w:line="240" w:lineRule="auto"/>
        <w:jc w:val="center"/>
      </w:pPr>
      <w:r>
        <w:rPr>
          <w:b/>
          <w:bCs/>
        </w:rPr>
        <w:t xml:space="preserve">ΤΥΠΟΠΟΙΗΜΕΝΟ ΕΝΤΥΠΟ ΥΠΕΥΘΥΝΗΣ ΔΗΛΩΣΗΣ </w:t>
      </w:r>
      <w:r>
        <w:rPr>
          <w:b/>
          <w:bCs/>
          <w:sz w:val="24"/>
          <w:szCs w:val="24"/>
        </w:rPr>
        <w:t>(TEΥΔ)</w:t>
      </w:r>
    </w:p>
    <w:p w:rsidR="00271284" w:rsidRDefault="00271284" w:rsidP="00271284">
      <w:pPr>
        <w:spacing w:after="0" w:line="240" w:lineRule="auto"/>
        <w:jc w:val="center"/>
      </w:pPr>
      <w:r>
        <w:rPr>
          <w:b/>
          <w:bCs/>
          <w:sz w:val="24"/>
          <w:szCs w:val="24"/>
        </w:rPr>
        <w:t>[άρθρου 79 παρ. 4 ν. 4412/2016 (Α 147)]</w:t>
      </w:r>
    </w:p>
    <w:p w:rsidR="00271284" w:rsidRDefault="00271284" w:rsidP="00271284">
      <w:pPr>
        <w:spacing w:after="0" w:line="240" w:lineRule="auto"/>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271284" w:rsidRDefault="00271284" w:rsidP="00271284">
      <w:pPr>
        <w:jc w:val="center"/>
        <w:rPr>
          <w:b/>
          <w:bCs/>
          <w:u w:val="single"/>
        </w:rPr>
      </w:pPr>
    </w:p>
    <w:p w:rsidR="00271284" w:rsidRDefault="00271284" w:rsidP="00271284">
      <w:pPr>
        <w:jc w:val="center"/>
      </w:pPr>
      <w:r>
        <w:rPr>
          <w:b/>
          <w:bCs/>
          <w:u w:val="single"/>
        </w:rPr>
        <w:t>Μέρος Ι: Πληροφορίες σχετικά με την αναθέτουσα αρχή/αναθέτοντα φορέα</w:t>
      </w:r>
      <w:r>
        <w:rPr>
          <w:rStyle w:val="10"/>
          <w:b/>
          <w:bCs/>
          <w:u w:val="single"/>
        </w:rPr>
        <w:endnoteReference w:id="1"/>
      </w:r>
      <w:r>
        <w:rPr>
          <w:b/>
          <w:bCs/>
          <w:u w:val="single"/>
        </w:rPr>
        <w:t xml:space="preserve">  και τη διαδικασία ανάθεσης</w:t>
      </w:r>
    </w:p>
    <w:p w:rsidR="00271284" w:rsidRDefault="00271284" w:rsidP="00271284">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271284" w:rsidRPr="007367C1" w:rsidTr="006518FD">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271284" w:rsidRPr="007367C1" w:rsidRDefault="00271284" w:rsidP="006518FD">
            <w:pPr>
              <w:spacing w:after="0"/>
            </w:pPr>
            <w:r w:rsidRPr="007367C1">
              <w:rPr>
                <w:b/>
                <w:bCs/>
              </w:rPr>
              <w:t>Α: Ονομασία, διεύθυνση και στοιχεία επικοινωνίας της αναθέτουσας αρχής (αα)/ αναθέτοντα φορέα (αφ)</w:t>
            </w:r>
          </w:p>
          <w:p w:rsidR="00271284" w:rsidRPr="007367C1" w:rsidRDefault="00271284" w:rsidP="006518FD">
            <w:pPr>
              <w:spacing w:after="0"/>
            </w:pPr>
            <w:r w:rsidRPr="007367C1">
              <w:t>- Ονομασία: ΥΠΟΥΡΓΕΙΟ ΠΑΙΔΕΙΑΣ, ΕΡΕΥΝΑΣ ΚΑΙ ΘΡΗΣΚΕΥΜΑΤΩΝ</w:t>
            </w:r>
          </w:p>
          <w:p w:rsidR="00271284" w:rsidRPr="007367C1" w:rsidRDefault="00271284" w:rsidP="006518FD">
            <w:pPr>
              <w:spacing w:after="0"/>
            </w:pPr>
            <w:r w:rsidRPr="007367C1">
              <w:t>- Κωδικός  Αναθέτουσας Αρχής / Αναθέτοντα Φορέα ΚΗΜΔΗΣ : 100015990</w:t>
            </w:r>
          </w:p>
          <w:p w:rsidR="00271284" w:rsidRPr="007367C1" w:rsidRDefault="00271284" w:rsidP="006518FD">
            <w:pPr>
              <w:spacing w:after="0"/>
            </w:pPr>
            <w:r w:rsidRPr="007367C1">
              <w:t xml:space="preserve">- Ταχυδρομική διεύθυνση / Πόλη / </w:t>
            </w:r>
            <w:proofErr w:type="spellStart"/>
            <w:r w:rsidRPr="007367C1">
              <w:t>Ταχ</w:t>
            </w:r>
            <w:proofErr w:type="spellEnd"/>
            <w:r w:rsidRPr="007367C1">
              <w:t>. Κωδικός: Ανδρέα Παπανδρέου 37, Τ.Κ.: 151 80, Μαρούσι</w:t>
            </w:r>
          </w:p>
          <w:p w:rsidR="00271284" w:rsidRPr="007367C1" w:rsidRDefault="00271284" w:rsidP="006518FD">
            <w:pPr>
              <w:spacing w:after="0"/>
            </w:pPr>
            <w:r w:rsidRPr="007367C1">
              <w:t xml:space="preserve">- Αρμόδιος για πληροφορίες: </w:t>
            </w:r>
            <w:r>
              <w:t>Μάρθα Ασλανίδου</w:t>
            </w:r>
          </w:p>
          <w:p w:rsidR="00271284" w:rsidRPr="007367C1" w:rsidRDefault="00271284" w:rsidP="006518FD">
            <w:pPr>
              <w:spacing w:after="0"/>
            </w:pPr>
            <w:r w:rsidRPr="007367C1">
              <w:t>- Τηλέφωνο: 210 34432</w:t>
            </w:r>
            <w:r>
              <w:t>0</w:t>
            </w:r>
            <w:r w:rsidRPr="007367C1">
              <w:t>4</w:t>
            </w:r>
          </w:p>
          <w:p w:rsidR="00271284" w:rsidRPr="007367C1" w:rsidRDefault="00271284" w:rsidP="006518FD">
            <w:pPr>
              <w:spacing w:after="0"/>
            </w:pPr>
            <w:r w:rsidRPr="007367C1">
              <w:t xml:space="preserve">- </w:t>
            </w:r>
            <w:proofErr w:type="spellStart"/>
            <w:r w:rsidRPr="007367C1">
              <w:t>Ηλ</w:t>
            </w:r>
            <w:proofErr w:type="spellEnd"/>
            <w:r w:rsidRPr="007367C1">
              <w:t xml:space="preserve">. ταχυδρομείο: </w:t>
            </w:r>
            <w:proofErr w:type="spellStart"/>
            <w:r>
              <w:rPr>
                <w:lang w:val="en-US"/>
              </w:rPr>
              <w:t>maslanidou</w:t>
            </w:r>
            <w:proofErr w:type="spellEnd"/>
            <w:r w:rsidRPr="007367C1">
              <w:t>@</w:t>
            </w:r>
            <w:proofErr w:type="spellStart"/>
            <w:r w:rsidRPr="007367C1">
              <w:rPr>
                <w:lang w:val="en-US"/>
              </w:rPr>
              <w:t>minedu</w:t>
            </w:r>
            <w:proofErr w:type="spellEnd"/>
            <w:r w:rsidRPr="007367C1">
              <w:t>.</w:t>
            </w:r>
            <w:proofErr w:type="spellStart"/>
            <w:r w:rsidRPr="007367C1">
              <w:rPr>
                <w:lang w:val="en-US"/>
              </w:rPr>
              <w:t>gov</w:t>
            </w:r>
            <w:proofErr w:type="spellEnd"/>
            <w:r w:rsidRPr="007367C1">
              <w:t>.</w:t>
            </w:r>
            <w:r w:rsidRPr="007367C1">
              <w:rPr>
                <w:lang w:val="en-US"/>
              </w:rPr>
              <w:t>gr</w:t>
            </w:r>
          </w:p>
          <w:p w:rsidR="00271284" w:rsidRPr="007367C1" w:rsidRDefault="00271284" w:rsidP="006518FD">
            <w:pPr>
              <w:spacing w:after="0"/>
            </w:pPr>
            <w:r w:rsidRPr="007367C1">
              <w:t xml:space="preserve">- Διεύθυνση στο Διαδίκτυο (διεύθυνση δικτυακού τόπου) </w:t>
            </w:r>
            <w:r w:rsidRPr="007367C1">
              <w:rPr>
                <w:lang w:val="en-US"/>
              </w:rPr>
              <w:t>www</w:t>
            </w:r>
            <w:r w:rsidRPr="007367C1">
              <w:t>.</w:t>
            </w:r>
            <w:proofErr w:type="spellStart"/>
            <w:r w:rsidRPr="007367C1">
              <w:rPr>
                <w:lang w:val="en-US"/>
              </w:rPr>
              <w:t>minedu</w:t>
            </w:r>
            <w:proofErr w:type="spellEnd"/>
            <w:r w:rsidRPr="007367C1">
              <w:t>.</w:t>
            </w:r>
            <w:proofErr w:type="spellStart"/>
            <w:r w:rsidRPr="007367C1">
              <w:rPr>
                <w:lang w:val="en-US"/>
              </w:rPr>
              <w:t>gov</w:t>
            </w:r>
            <w:proofErr w:type="spellEnd"/>
            <w:r w:rsidRPr="007367C1">
              <w:t>.</w:t>
            </w:r>
            <w:r w:rsidRPr="007367C1">
              <w:rPr>
                <w:lang w:val="en-US"/>
              </w:rPr>
              <w:t>gr</w:t>
            </w:r>
          </w:p>
        </w:tc>
      </w:tr>
      <w:tr w:rsidR="00271284" w:rsidRPr="007367C1" w:rsidTr="006518FD">
        <w:tc>
          <w:tcPr>
            <w:tcW w:w="8965" w:type="dxa"/>
            <w:tcBorders>
              <w:left w:val="single" w:sz="1" w:space="0" w:color="000000"/>
              <w:bottom w:val="single" w:sz="1" w:space="0" w:color="000000"/>
              <w:right w:val="single" w:sz="1" w:space="0" w:color="000000"/>
            </w:tcBorders>
            <w:shd w:val="clear" w:color="auto" w:fill="B2B2B2"/>
          </w:tcPr>
          <w:p w:rsidR="00271284" w:rsidRPr="007367C1" w:rsidRDefault="00271284" w:rsidP="006518FD">
            <w:pPr>
              <w:spacing w:after="0"/>
            </w:pPr>
            <w:r w:rsidRPr="007367C1">
              <w:rPr>
                <w:b/>
                <w:bCs/>
              </w:rPr>
              <w:t>Β: Πληροφορίες σχετικά με τη διαδικασία σύναψης σύμβασης</w:t>
            </w:r>
          </w:p>
          <w:p w:rsidR="00271284" w:rsidRPr="007367C1" w:rsidRDefault="00271284" w:rsidP="006518FD">
            <w:pPr>
              <w:suppressAutoHyphens/>
              <w:rPr>
                <w:b/>
              </w:rPr>
            </w:pPr>
            <w:r w:rsidRPr="007367C1">
              <w:t xml:space="preserve">- Τίτλος ή σύντομη περιγραφή της δημόσιας σύμβασης (συμπεριλαμβανομένου του σχετικού): </w:t>
            </w:r>
            <w:r w:rsidRPr="007367C1">
              <w:rPr>
                <w:b/>
                <w:sz w:val="24"/>
                <w:szCs w:val="24"/>
              </w:rPr>
              <w:t xml:space="preserve">ΣΥΝΟΠΤΙΚΟΣ  ΔΙΑΓΩΝΙΣΜΟΣ ΚΑΤΩ ΤΩΝ ΟΡΙΩΝ ΣΕ ΕΥΡΩ (€) για την επιλογή  Αναδόχου για </w:t>
            </w:r>
            <w:r w:rsidRPr="005B0A29">
              <w:rPr>
                <w:b/>
                <w:sz w:val="24"/>
                <w:szCs w:val="24"/>
              </w:rPr>
              <w:t>προμήθεια</w:t>
            </w:r>
            <w:r w:rsidRPr="00033AB0">
              <w:rPr>
                <w:b/>
                <w:sz w:val="24"/>
                <w:szCs w:val="24"/>
              </w:rPr>
              <w:t xml:space="preserve"> </w:t>
            </w:r>
            <w:r w:rsidRPr="0025492C">
              <w:rPr>
                <w:b/>
                <w:sz w:val="24"/>
                <w:szCs w:val="24"/>
              </w:rPr>
              <w:t xml:space="preserve">αναλώσιμων ειδών (γραφίτες, μελάνια, </w:t>
            </w:r>
            <w:r>
              <w:rPr>
                <w:b/>
                <w:sz w:val="24"/>
                <w:szCs w:val="24"/>
              </w:rPr>
              <w:t>τύμπανα</w:t>
            </w:r>
            <w:r w:rsidRPr="0025492C">
              <w:rPr>
                <w:b/>
                <w:sz w:val="24"/>
                <w:szCs w:val="24"/>
              </w:rPr>
              <w:t xml:space="preserve"> και </w:t>
            </w:r>
            <w:proofErr w:type="spellStart"/>
            <w:r w:rsidRPr="0025492C">
              <w:rPr>
                <w:b/>
                <w:sz w:val="24"/>
                <w:szCs w:val="24"/>
              </w:rPr>
              <w:t>μελανοταινίες</w:t>
            </w:r>
            <w:proofErr w:type="spellEnd"/>
            <w:r w:rsidRPr="0025492C">
              <w:rPr>
                <w:b/>
                <w:sz w:val="24"/>
                <w:szCs w:val="24"/>
              </w:rPr>
              <w:t xml:space="preserve">) </w:t>
            </w:r>
            <w:r>
              <w:rPr>
                <w:b/>
                <w:sz w:val="24"/>
                <w:szCs w:val="24"/>
              </w:rPr>
              <w:t xml:space="preserve">εκτυπωτικών, φωτοτυπικών και τηλεομοιοτυπικών μηχανημάτων για την κάλυψη λειτουργικών αναγκών των Γενικών Γραμματειών του Υπουργείου Παιδείας, Έρευνας και Θρησκευμάτων (ΥΠ.Π.Ε.Θ.) </w:t>
            </w:r>
            <w:r w:rsidRPr="00DE6184">
              <w:rPr>
                <w:b/>
                <w:sz w:val="24"/>
                <w:szCs w:val="24"/>
              </w:rPr>
              <w:t>συμπεριλαμβανομένης της Γενικής Γραμματείας Έρευνας και Τεχνολογίας</w:t>
            </w:r>
            <w:r>
              <w:rPr>
                <w:b/>
                <w:sz w:val="24"/>
                <w:szCs w:val="24"/>
              </w:rPr>
              <w:t xml:space="preserve"> (</w:t>
            </w:r>
            <w:r>
              <w:rPr>
                <w:b/>
                <w:sz w:val="24"/>
                <w:szCs w:val="24"/>
                <w:lang w:val="en-US"/>
              </w:rPr>
              <w:t>CPV</w:t>
            </w:r>
            <w:r>
              <w:rPr>
                <w:b/>
                <w:sz w:val="24"/>
                <w:szCs w:val="24"/>
              </w:rPr>
              <w:t xml:space="preserve">: </w:t>
            </w:r>
            <w:r>
              <w:rPr>
                <w:b/>
                <w:bCs/>
                <w:sz w:val="24"/>
                <w:szCs w:val="24"/>
              </w:rPr>
              <w:t>30125110-5</w:t>
            </w:r>
            <w:r>
              <w:rPr>
                <w:b/>
                <w:sz w:val="24"/>
                <w:szCs w:val="24"/>
              </w:rPr>
              <w:t>)</w:t>
            </w:r>
          </w:p>
          <w:p w:rsidR="00271284" w:rsidRPr="007367C1" w:rsidRDefault="00271284" w:rsidP="006518FD">
            <w:pPr>
              <w:spacing w:after="0"/>
            </w:pPr>
            <w:r w:rsidRPr="007367C1">
              <w:t>- Κωδικός στο ΚΗΜΔΗΣ: [……]</w:t>
            </w:r>
          </w:p>
          <w:p w:rsidR="00271284" w:rsidRPr="00202FF1" w:rsidRDefault="00271284" w:rsidP="006518FD">
            <w:pPr>
              <w:spacing w:after="0"/>
            </w:pPr>
            <w:r w:rsidRPr="007367C1">
              <w:t xml:space="preserve">- Η σύμβαση αναφέρεται σε έργα, προμήθειες, ή υπηρεσίες : </w:t>
            </w:r>
            <w:r>
              <w:t>Προμήθεια</w:t>
            </w:r>
          </w:p>
          <w:p w:rsidR="00271284" w:rsidRPr="007367C1" w:rsidRDefault="00271284" w:rsidP="006518FD">
            <w:pPr>
              <w:spacing w:after="0"/>
            </w:pPr>
            <w:r w:rsidRPr="007367C1">
              <w:t>- Εφόσον υφίστανται, ένδειξη ύπαρξης σχετικών τμημάτων : [……]</w:t>
            </w:r>
          </w:p>
          <w:p w:rsidR="00271284" w:rsidRPr="007367C1" w:rsidRDefault="00271284" w:rsidP="006518FD">
            <w:pPr>
              <w:spacing w:after="0"/>
            </w:pPr>
            <w:r w:rsidRPr="007367C1">
              <w:t>- Αριθμός αναφοράς που αποδίδεται στον φάκελο από την αναθέτουσα αρχή (</w:t>
            </w:r>
            <w:r w:rsidRPr="007367C1">
              <w:rPr>
                <w:i/>
              </w:rPr>
              <w:t>εάν υπάρχει</w:t>
            </w:r>
            <w:r w:rsidRPr="007367C1">
              <w:t xml:space="preserve">): </w:t>
            </w:r>
            <w:r w:rsidRPr="00C93D57">
              <w:rPr>
                <w:b/>
              </w:rPr>
              <w:t>[</w:t>
            </w:r>
            <w:r>
              <w:rPr>
                <w:b/>
              </w:rPr>
              <w:t>182951/Β4</w:t>
            </w:r>
            <w:r w:rsidRPr="00C93D57">
              <w:rPr>
                <w:b/>
              </w:rPr>
              <w:t>/</w:t>
            </w:r>
            <w:r w:rsidRPr="00F02659">
              <w:rPr>
                <w:b/>
              </w:rPr>
              <w:t>30</w:t>
            </w:r>
            <w:r w:rsidRPr="00C93D57">
              <w:rPr>
                <w:b/>
              </w:rPr>
              <w:t>-10-2018</w:t>
            </w:r>
            <w:r w:rsidRPr="007367C1">
              <w:rPr>
                <w:b/>
              </w:rPr>
              <w:t>]</w:t>
            </w:r>
          </w:p>
        </w:tc>
      </w:tr>
    </w:tbl>
    <w:p w:rsidR="00271284" w:rsidRDefault="00271284" w:rsidP="00271284"/>
    <w:p w:rsidR="00271284" w:rsidRDefault="00271284" w:rsidP="00271284">
      <w:pPr>
        <w:shd w:val="clear" w:color="auto" w:fill="B2B2B2"/>
      </w:pPr>
      <w:r>
        <w:t>ΟΛΕΣ ΟΙ ΥΠΟΛΟΙΠΕΣ ΠΛΗΡΟΦΟΡΙΕΣ ΣΕ ΚΑΘΕ ΕΝΟΤΗΤΑ ΤΟΥ ΤΕΥΔ ΘΑ ΠΡΕΠΕΙ ΝΑ ΣΥΜΠΛΗΡΩΘΟΥΝ ΑΠΟ ΤΟΝ ΟΙΚΟΝΟΜΙΚΟ ΦΟΡΕΑ</w:t>
      </w:r>
    </w:p>
    <w:p w:rsidR="00271284" w:rsidRDefault="00271284" w:rsidP="00271284">
      <w:pPr>
        <w:pageBreakBefore/>
        <w:spacing w:after="0"/>
        <w:jc w:val="center"/>
      </w:pPr>
      <w:r>
        <w:rPr>
          <w:b/>
          <w:bCs/>
          <w:u w:val="single"/>
        </w:rPr>
        <w:lastRenderedPageBreak/>
        <w:t>Μέρος II: Πληροφορίες σχετικά με τον οικονομικό φορέα</w:t>
      </w:r>
    </w:p>
    <w:p w:rsidR="00271284" w:rsidRDefault="00271284" w:rsidP="00271284">
      <w:pPr>
        <w:spacing w:after="0"/>
        <w:jc w:val="center"/>
        <w:rPr>
          <w:b/>
          <w:bCs/>
        </w:rPr>
      </w:pPr>
    </w:p>
    <w:p w:rsidR="00271284" w:rsidRDefault="00271284" w:rsidP="00271284">
      <w:pPr>
        <w:spacing w:after="0"/>
        <w:jc w:val="center"/>
        <w:rPr>
          <w:b/>
          <w:bCs/>
        </w:rPr>
      </w:pPr>
      <w:r>
        <w:rPr>
          <w:b/>
          <w:bCs/>
        </w:rPr>
        <w:t>Α: Πληροφορίες σχετικά με τον οικονομικό φορέα</w:t>
      </w:r>
    </w:p>
    <w:p w:rsidR="00271284" w:rsidRDefault="00271284" w:rsidP="00271284">
      <w:pPr>
        <w:spacing w:after="0"/>
        <w:jc w:val="center"/>
      </w:pPr>
    </w:p>
    <w:tbl>
      <w:tblPr>
        <w:tblW w:w="0" w:type="auto"/>
        <w:tblInd w:w="108" w:type="dxa"/>
        <w:tblLayout w:type="fixed"/>
        <w:tblLook w:val="0000" w:firstRow="0" w:lastRow="0" w:firstColumn="0" w:lastColumn="0" w:noHBand="0" w:noVBand="0"/>
      </w:tblPr>
      <w:tblGrid>
        <w:gridCol w:w="4479"/>
        <w:gridCol w:w="4510"/>
      </w:tblGrid>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before="120" w:after="0"/>
            </w:pPr>
            <w:r w:rsidRPr="007367C1">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i/>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Αριθμός φορολογικού μητρώου (ΑΦΜ):</w:t>
            </w:r>
          </w:p>
          <w:p w:rsidR="00271284" w:rsidRPr="007367C1" w:rsidRDefault="00271284" w:rsidP="006518FD">
            <w:pPr>
              <w:spacing w:after="0"/>
            </w:pPr>
            <w:r w:rsidRPr="007367C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tc>
      </w:tr>
      <w:tr w:rsidR="00271284" w:rsidRPr="007367C1" w:rsidTr="006518FD">
        <w:trPr>
          <w:trHeight w:val="1533"/>
        </w:trPr>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hd w:val="clear" w:color="auto" w:fill="FFFFFF"/>
              <w:spacing w:after="0"/>
            </w:pPr>
            <w:r w:rsidRPr="007367C1">
              <w:t>Αρμόδιος ή αρμόδιοι</w:t>
            </w:r>
            <w:r w:rsidRPr="007367C1">
              <w:rPr>
                <w:rStyle w:val="a4"/>
                <w:vertAlign w:val="superscript"/>
              </w:rPr>
              <w:endnoteReference w:id="2"/>
            </w:r>
            <w:r w:rsidRPr="007367C1">
              <w:rPr>
                <w:rStyle w:val="a4"/>
              </w:rPr>
              <w:t xml:space="preserve"> </w:t>
            </w:r>
            <w:r w:rsidRPr="007367C1">
              <w:t>:</w:t>
            </w:r>
          </w:p>
          <w:p w:rsidR="00271284" w:rsidRPr="007367C1" w:rsidRDefault="00271284" w:rsidP="006518FD">
            <w:pPr>
              <w:spacing w:after="0"/>
            </w:pPr>
            <w:r w:rsidRPr="007367C1">
              <w:t>Τηλέφωνο:</w:t>
            </w:r>
          </w:p>
          <w:p w:rsidR="00271284" w:rsidRPr="007367C1" w:rsidRDefault="00271284" w:rsidP="006518FD">
            <w:pPr>
              <w:spacing w:after="0"/>
            </w:pPr>
            <w:proofErr w:type="spellStart"/>
            <w:r w:rsidRPr="007367C1">
              <w:t>Ηλ</w:t>
            </w:r>
            <w:proofErr w:type="spellEnd"/>
            <w:r w:rsidRPr="007367C1">
              <w:t>. ταχυδρομείο:</w:t>
            </w:r>
          </w:p>
          <w:p w:rsidR="00271284" w:rsidRPr="007367C1" w:rsidRDefault="00271284" w:rsidP="006518FD">
            <w:pPr>
              <w:spacing w:after="0"/>
            </w:pPr>
            <w:r w:rsidRPr="007367C1">
              <w:t>Διεύθυνση στο Διαδίκτυο (διεύθυνση δικτυακού τόπου) (</w:t>
            </w:r>
            <w:r w:rsidRPr="007367C1">
              <w:rPr>
                <w:i/>
              </w:rPr>
              <w:t>εάν υπάρχει</w:t>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p w:rsidR="00271284" w:rsidRPr="007367C1" w:rsidRDefault="00271284" w:rsidP="006518FD">
            <w:pPr>
              <w:spacing w:after="0"/>
            </w:pPr>
            <w:r w:rsidRPr="007367C1">
              <w:t>[……]</w:t>
            </w:r>
          </w:p>
          <w:p w:rsidR="00271284" w:rsidRPr="007367C1" w:rsidRDefault="00271284" w:rsidP="006518FD">
            <w:pPr>
              <w:spacing w:after="0"/>
            </w:pPr>
            <w:r w:rsidRPr="007367C1">
              <w:t>[……]</w:t>
            </w:r>
          </w:p>
          <w:p w:rsidR="00271284" w:rsidRPr="007367C1" w:rsidRDefault="00271284" w:rsidP="006518FD">
            <w:pPr>
              <w:spacing w:after="0"/>
            </w:pPr>
            <w:r w:rsidRPr="007367C1">
              <w:t>[……]</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bCs/>
                <w:i/>
                <w:iCs/>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Ο οικονομικός φορέας είναι πολύ μικρή, μικρή ή μεσαία επιχείρηση</w:t>
            </w:r>
            <w:r w:rsidRPr="007367C1">
              <w:rPr>
                <w:rStyle w:val="a4"/>
                <w:vertAlign w:val="superscript"/>
              </w:rPr>
              <w:endnoteReference w:id="3"/>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napToGrid w:val="0"/>
              <w:spacing w:after="0"/>
            </w:pPr>
          </w:p>
        </w:tc>
      </w:tr>
      <w:tr w:rsidR="00271284" w:rsidRPr="007367C1" w:rsidTr="006518FD">
        <w:tc>
          <w:tcPr>
            <w:tcW w:w="4479" w:type="dxa"/>
            <w:tcBorders>
              <w:left w:val="single" w:sz="4" w:space="0" w:color="000000"/>
              <w:bottom w:val="single" w:sz="4" w:space="0" w:color="000000"/>
            </w:tcBorders>
            <w:shd w:val="clear" w:color="auto" w:fill="auto"/>
          </w:tcPr>
          <w:p w:rsidR="00271284" w:rsidRPr="007367C1" w:rsidRDefault="00271284" w:rsidP="006518FD">
            <w:pPr>
              <w:spacing w:after="0"/>
            </w:pPr>
            <w:r w:rsidRPr="007367C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7367C1">
              <w:t>προ)επιλογής</w:t>
            </w:r>
            <w:proofErr w:type="spellEnd"/>
            <w:r w:rsidRPr="007367C1">
              <w:t>);</w:t>
            </w:r>
          </w:p>
        </w:tc>
        <w:tc>
          <w:tcPr>
            <w:tcW w:w="4510" w:type="dxa"/>
            <w:tcBorders>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Ναι [] Όχι [] Άνευ αντικειμένου</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rPr>
              <w:t>Εάν ναι</w:t>
            </w:r>
            <w:r w:rsidRPr="007367C1">
              <w:t>:</w:t>
            </w:r>
          </w:p>
          <w:p w:rsidR="00271284" w:rsidRPr="007367C1" w:rsidRDefault="00271284" w:rsidP="006518FD">
            <w:pPr>
              <w:spacing w:after="0"/>
            </w:pPr>
            <w:r w:rsidRPr="007367C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71284" w:rsidRPr="007367C1" w:rsidRDefault="00271284" w:rsidP="006518FD">
            <w:pPr>
              <w:spacing w:after="0"/>
            </w:pPr>
            <w:r w:rsidRPr="007367C1">
              <w:t>α) Αναφέρετε την ονομασία του καταλόγου ή του πιστοποιητικού και τον σχετικό αριθμό εγγραφής ή πιστοποίησης, κατά περίπτωση:</w:t>
            </w:r>
          </w:p>
          <w:p w:rsidR="00271284" w:rsidRPr="007367C1" w:rsidRDefault="00271284" w:rsidP="006518FD">
            <w:pPr>
              <w:spacing w:after="0"/>
            </w:pPr>
            <w:r w:rsidRPr="007367C1">
              <w:t>β) Εάν το πιστοποιητικό εγγραφής ή η πιστοποίηση διατίθεται ηλεκτρονικά, αναφέρετε:</w:t>
            </w:r>
          </w:p>
          <w:p w:rsidR="00271284" w:rsidRPr="007367C1" w:rsidRDefault="00271284" w:rsidP="006518FD">
            <w:pPr>
              <w:spacing w:after="0"/>
            </w:pPr>
            <w:r w:rsidRPr="007367C1">
              <w:t>γ) Αναφέρετε τα δικαιολογητικά στα οποία βασίζεται η εγγραφή ή η πιστοποίηση και, κατά περίπτωση, την κατάταξη στον επίσημο κατάλογο</w:t>
            </w:r>
            <w:r w:rsidRPr="007367C1">
              <w:rPr>
                <w:rStyle w:val="a4"/>
                <w:vertAlign w:val="superscript"/>
              </w:rPr>
              <w:endnoteReference w:id="4"/>
            </w:r>
            <w:r w:rsidRPr="007367C1">
              <w:t>:</w:t>
            </w:r>
          </w:p>
          <w:p w:rsidR="00271284" w:rsidRPr="007367C1" w:rsidRDefault="00271284" w:rsidP="006518FD">
            <w:pPr>
              <w:spacing w:after="0"/>
            </w:pPr>
            <w:r w:rsidRPr="007367C1">
              <w:t>δ) Η εγγραφή ή η πιστοποίηση καλύπτει όλα τα απαιτούμενα κριτήρια επιλογής;</w:t>
            </w:r>
          </w:p>
          <w:p w:rsidR="00271284" w:rsidRPr="007367C1" w:rsidRDefault="00271284" w:rsidP="006518FD">
            <w:pPr>
              <w:spacing w:after="0"/>
            </w:pPr>
            <w:r w:rsidRPr="007367C1">
              <w:rPr>
                <w:b/>
              </w:rPr>
              <w:lastRenderedPageBreak/>
              <w:t>Εάν όχι:</w:t>
            </w:r>
          </w:p>
          <w:p w:rsidR="00271284" w:rsidRPr="007367C1" w:rsidRDefault="00271284" w:rsidP="006518FD">
            <w:pPr>
              <w:spacing w:after="0"/>
            </w:pPr>
            <w:r w:rsidRPr="007367C1">
              <w:rPr>
                <w:b/>
                <w:u w:val="single"/>
              </w:rPr>
              <w:t>Επιπροσθέτως, συμπληρώστε τις πληροφορίες που λείπουν στο μέρος IV, ενότητες Α, Β, Γ, ή Δ κατά περίπτωση</w:t>
            </w:r>
            <w:r w:rsidRPr="007367C1">
              <w:t xml:space="preserve"> </w:t>
            </w:r>
            <w:r w:rsidRPr="007367C1">
              <w:rPr>
                <w:b/>
                <w:i/>
              </w:rPr>
              <w:t>ΜΟΝΟ εφόσον αυτό απαιτείται στη σχετική διακήρυξη ή στα έγγραφα της σύμβασης:</w:t>
            </w:r>
          </w:p>
          <w:p w:rsidR="00271284" w:rsidRPr="007367C1" w:rsidRDefault="00271284" w:rsidP="006518FD">
            <w:pPr>
              <w:spacing w:after="0"/>
            </w:pPr>
            <w:r w:rsidRPr="007367C1">
              <w:t xml:space="preserve">ε) Ο οικονομικός φορέας θα είναι σε θέση να προσκομίσει </w:t>
            </w:r>
            <w:r w:rsidRPr="007367C1">
              <w:rPr>
                <w:b/>
              </w:rPr>
              <w:t>βεβαίωση</w:t>
            </w:r>
            <w:r w:rsidRPr="007367C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71284" w:rsidRPr="007367C1" w:rsidRDefault="00271284" w:rsidP="006518FD">
            <w:pPr>
              <w:spacing w:after="0"/>
            </w:pPr>
            <w:r w:rsidRPr="007367C1">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napToGrid w:val="0"/>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α) [……]</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rPr>
                <w:i/>
              </w:rPr>
              <w:t>β) (διαδικτυακή διεύθυνση, αρχή ή φορέας έκδοσης, επακριβή στοιχεία αναφοράς των εγγράφων):[……][……][……][……]</w:t>
            </w:r>
          </w:p>
          <w:p w:rsidR="00271284" w:rsidRPr="007367C1" w:rsidRDefault="00271284" w:rsidP="006518FD">
            <w:pPr>
              <w:spacing w:after="0"/>
            </w:pPr>
            <w:r w:rsidRPr="007367C1">
              <w:t>γ) [……]</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δ) [] Ναι [] Όχι</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ε) [] Ναι [] Όχι</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pPr>
            <w:r w:rsidRPr="007367C1">
              <w:rPr>
                <w:i/>
              </w:rPr>
              <w:t>(διαδικτυακή διεύθυνση, αρχή ή φορέας έκδοσης, επακριβή στοιχεία αναφοράς των εγγράφων):</w:t>
            </w:r>
          </w:p>
          <w:p w:rsidR="00271284" w:rsidRPr="007367C1" w:rsidRDefault="00271284" w:rsidP="006518FD">
            <w:pPr>
              <w:spacing w:after="0"/>
            </w:pPr>
            <w:r w:rsidRPr="007367C1">
              <w:rPr>
                <w:i/>
              </w:rPr>
              <w:t>[……][……][……][……]</w:t>
            </w:r>
          </w:p>
        </w:tc>
      </w:tr>
      <w:tr w:rsidR="00271284" w:rsidRPr="007367C1" w:rsidTr="006518FD">
        <w:tc>
          <w:tcPr>
            <w:tcW w:w="4479" w:type="dxa"/>
            <w:tcBorders>
              <w:left w:val="single" w:sz="4" w:space="0" w:color="000000"/>
              <w:bottom w:val="single" w:sz="4" w:space="0" w:color="000000"/>
            </w:tcBorders>
            <w:shd w:val="clear" w:color="auto" w:fill="auto"/>
          </w:tcPr>
          <w:p w:rsidR="00271284" w:rsidRPr="007367C1" w:rsidRDefault="00271284" w:rsidP="006518FD">
            <w:pPr>
              <w:spacing w:before="120" w:after="0"/>
            </w:pPr>
            <w:r w:rsidRPr="007367C1">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bCs/>
                <w:i/>
                <w:iCs/>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Ο οικονομικός φορέας συμμετέχει στη διαδικασία σύναψης δημόσιας σύμβασης από κοινού με άλλους</w:t>
            </w:r>
            <w:r w:rsidRPr="007367C1">
              <w:rPr>
                <w:rStyle w:val="a4"/>
                <w:vertAlign w:val="superscript"/>
              </w:rPr>
              <w:endnoteReference w:id="5"/>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Ναι [] Όχι</w:t>
            </w:r>
          </w:p>
        </w:tc>
      </w:tr>
      <w:tr w:rsidR="00271284" w:rsidRPr="007367C1" w:rsidTr="006518F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71284" w:rsidRPr="007367C1" w:rsidRDefault="00271284" w:rsidP="006518FD">
            <w:pPr>
              <w:spacing w:after="0"/>
            </w:pPr>
            <w:r w:rsidRPr="007367C1">
              <w:rPr>
                <w:b/>
                <w:i/>
              </w:rPr>
              <w:t>Εάν ναι</w:t>
            </w:r>
            <w:r w:rsidRPr="007367C1">
              <w:rPr>
                <w:i/>
              </w:rPr>
              <w:t>, μεριμνήστε για την υποβολή χωριστού εντύπου ΤΕΥΔ από τους άλλους εμπλεκόμενους οικονομικούς φορείς.</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rPr>
              <w:t>Εάν ναι</w:t>
            </w:r>
            <w:r w:rsidRPr="007367C1">
              <w:t>:</w:t>
            </w:r>
          </w:p>
          <w:p w:rsidR="00271284" w:rsidRPr="007367C1" w:rsidRDefault="00271284" w:rsidP="006518FD">
            <w:pPr>
              <w:spacing w:after="0"/>
            </w:pPr>
            <w:r w:rsidRPr="007367C1">
              <w:t>α) Α</w:t>
            </w:r>
            <w:r w:rsidRPr="007367C1">
              <w:rPr>
                <w:color w:val="000000"/>
              </w:rPr>
              <w:t>ναφέρετε τον ρόλο του οικονομικού φορέα στην ένωση ή κοινοπραξία   (επικεφαλής, υπεύθυνος για συγκεκριμένα καθήκοντα …):</w:t>
            </w:r>
          </w:p>
          <w:p w:rsidR="00271284" w:rsidRPr="007367C1" w:rsidRDefault="00271284" w:rsidP="006518FD">
            <w:pPr>
              <w:spacing w:after="0"/>
            </w:pPr>
            <w:r w:rsidRPr="007367C1">
              <w:rPr>
                <w:color w:val="000000"/>
              </w:rPr>
              <w:t>β) Προσδιορίστε τους άλλους οικονομικούς φορείς που συμμετ</w:t>
            </w:r>
            <w:r w:rsidRPr="007367C1">
              <w:t>έχουν από κοινού στη διαδικασία σύναψης δημόσιας σύμβασης:</w:t>
            </w:r>
          </w:p>
          <w:p w:rsidR="00271284" w:rsidRPr="007367C1" w:rsidRDefault="00271284" w:rsidP="006518FD">
            <w:pPr>
              <w:spacing w:after="0"/>
            </w:pPr>
            <w:r w:rsidRPr="007367C1">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napToGrid w:val="0"/>
              <w:spacing w:after="0"/>
            </w:pPr>
          </w:p>
          <w:p w:rsidR="00271284" w:rsidRPr="007367C1" w:rsidRDefault="00271284" w:rsidP="006518FD">
            <w:pPr>
              <w:spacing w:after="0"/>
            </w:pPr>
            <w:r w:rsidRPr="007367C1">
              <w:t>α) [……]</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β) [……]</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γ) [……]</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bCs/>
                <w:i/>
                <w:iCs/>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w:t>
            </w:r>
          </w:p>
        </w:tc>
      </w:tr>
    </w:tbl>
    <w:p w:rsidR="00271284" w:rsidRDefault="00271284" w:rsidP="00271284"/>
    <w:p w:rsidR="00271284" w:rsidRDefault="00271284" w:rsidP="00271284">
      <w:pPr>
        <w:pageBreakBefore/>
        <w:jc w:val="center"/>
      </w:pPr>
      <w:r>
        <w:rPr>
          <w:b/>
          <w:bCs/>
        </w:rPr>
        <w:lastRenderedPageBreak/>
        <w:t>Β: Πληροφορίες σχετικά με τους νόμιμους εκπροσώπους του οικονομικού φορέα</w:t>
      </w:r>
    </w:p>
    <w:p w:rsidR="00271284" w:rsidRDefault="00271284" w:rsidP="00271284">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i/>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Ονοματεπώνυμο</w:t>
            </w:r>
          </w:p>
          <w:p w:rsidR="00271284" w:rsidRPr="007367C1" w:rsidRDefault="00271284" w:rsidP="006518FD">
            <w:pPr>
              <w:spacing w:after="0"/>
            </w:pPr>
            <w:r w:rsidRPr="007367C1">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p w:rsidR="00271284" w:rsidRPr="007367C1" w:rsidRDefault="00271284" w:rsidP="006518FD">
            <w:pPr>
              <w:spacing w:after="0"/>
            </w:pPr>
            <w:r w:rsidRPr="007367C1">
              <w:t>[……]</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proofErr w:type="spellStart"/>
            <w:r w:rsidRPr="007367C1">
              <w:t>Ηλ</w:t>
            </w:r>
            <w:proofErr w:type="spellEnd"/>
            <w:r w:rsidRPr="007367C1">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tc>
      </w:tr>
    </w:tbl>
    <w:p w:rsidR="00271284" w:rsidRDefault="00271284" w:rsidP="00271284">
      <w:pPr>
        <w:pStyle w:val="SectionTitle"/>
        <w:ind w:left="850" w:firstLine="0"/>
      </w:pPr>
    </w:p>
    <w:p w:rsidR="00271284" w:rsidRDefault="00271284" w:rsidP="00271284">
      <w:pPr>
        <w:pageBreakBefore/>
        <w:ind w:left="850"/>
        <w:jc w:val="center"/>
      </w:pPr>
      <w:r>
        <w:rPr>
          <w:b/>
          <w:bCs/>
        </w:rPr>
        <w:lastRenderedPageBreak/>
        <w:t>Γ: Πληροφορίες σχετικά με τη στήριξη στις ικανότητες άλλων ΦΟΡΕΩΝ</w:t>
      </w:r>
      <w:r>
        <w:rPr>
          <w:rStyle w:val="10"/>
          <w:b/>
          <w:bCs/>
        </w:rPr>
        <w:endnoteReference w:id="6"/>
      </w:r>
      <w:r>
        <w:t xml:space="preserve"> </w:t>
      </w:r>
    </w:p>
    <w:tbl>
      <w:tblPr>
        <w:tblW w:w="0" w:type="auto"/>
        <w:tblInd w:w="108" w:type="dxa"/>
        <w:tblLayout w:type="fixed"/>
        <w:tblLook w:val="0000" w:firstRow="0" w:lastRow="0" w:firstColumn="0" w:lastColumn="0" w:noHBand="0" w:noVBand="0"/>
      </w:tblPr>
      <w:tblGrid>
        <w:gridCol w:w="4479"/>
        <w:gridCol w:w="4510"/>
      </w:tblGrid>
      <w:tr w:rsidR="00271284" w:rsidRPr="007367C1" w:rsidTr="006518FD">
        <w:trPr>
          <w:trHeight w:val="343"/>
        </w:trPr>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i/>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[]Ναι []Όχι</w:t>
            </w:r>
          </w:p>
        </w:tc>
      </w:tr>
    </w:tbl>
    <w:p w:rsidR="00271284" w:rsidRDefault="00271284" w:rsidP="00271284">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271284" w:rsidRDefault="00271284" w:rsidP="00271284">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71284" w:rsidRDefault="00271284" w:rsidP="00271284">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71284" w:rsidRDefault="00271284" w:rsidP="00271284">
      <w:pPr>
        <w:jc w:val="center"/>
      </w:pPr>
    </w:p>
    <w:p w:rsidR="00271284" w:rsidRDefault="00271284" w:rsidP="00271284">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271284" w:rsidRDefault="00271284" w:rsidP="00271284">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i/>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[]Ναι []Όχι</w:t>
            </w:r>
          </w:p>
          <w:p w:rsidR="00271284" w:rsidRPr="007367C1" w:rsidRDefault="00271284" w:rsidP="006518FD">
            <w:pPr>
              <w:spacing w:after="0"/>
            </w:pPr>
          </w:p>
          <w:p w:rsidR="00271284" w:rsidRPr="007367C1" w:rsidRDefault="00271284" w:rsidP="006518FD">
            <w:pPr>
              <w:spacing w:after="0"/>
            </w:pPr>
            <w:r w:rsidRPr="007367C1">
              <w:t xml:space="preserve">Εάν </w:t>
            </w:r>
            <w:r w:rsidRPr="007367C1">
              <w:rPr>
                <w:b/>
              </w:rPr>
              <w:t xml:space="preserve">ναι </w:t>
            </w:r>
            <w:r w:rsidRPr="007367C1">
              <w:t xml:space="preserve">παραθέστε κατάλογο των προτεινόμενων υπεργολάβων και το ποσοστό της σύμβασης που θα αναλάβουν: </w:t>
            </w:r>
          </w:p>
          <w:p w:rsidR="00271284" w:rsidRPr="007367C1" w:rsidRDefault="00271284" w:rsidP="006518FD">
            <w:pPr>
              <w:spacing w:after="0"/>
            </w:pPr>
            <w:r w:rsidRPr="007367C1">
              <w:t>[…]</w:t>
            </w:r>
          </w:p>
        </w:tc>
      </w:tr>
    </w:tbl>
    <w:p w:rsidR="00271284" w:rsidRDefault="00271284" w:rsidP="00271284">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71284" w:rsidRDefault="00271284" w:rsidP="00271284">
      <w:pPr>
        <w:pageBreakBefore/>
        <w:jc w:val="center"/>
      </w:pPr>
      <w:r>
        <w:rPr>
          <w:b/>
          <w:bCs/>
          <w:u w:val="single"/>
        </w:rPr>
        <w:lastRenderedPageBreak/>
        <w:t>Μέρος III: Λόγοι αποκλεισμού</w:t>
      </w:r>
    </w:p>
    <w:p w:rsidR="00271284" w:rsidRDefault="00271284" w:rsidP="00271284">
      <w:pPr>
        <w:jc w:val="center"/>
      </w:pPr>
      <w:r>
        <w:rPr>
          <w:b/>
          <w:bCs/>
          <w:color w:val="000000"/>
        </w:rPr>
        <w:t>Α: Λόγοι αποκλεισμού που σχετίζονται με ποινικές καταδίκες</w:t>
      </w:r>
      <w:r>
        <w:rPr>
          <w:rStyle w:val="10"/>
          <w:color w:val="000000"/>
        </w:rPr>
        <w:endnoteReference w:id="7"/>
      </w:r>
    </w:p>
    <w:p w:rsidR="00271284" w:rsidRDefault="00271284" w:rsidP="00271284">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271284" w:rsidRDefault="00271284" w:rsidP="002712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color w:val="000000"/>
        </w:rPr>
        <w:t xml:space="preserve">συμμετοχή σε </w:t>
      </w:r>
      <w:r>
        <w:rPr>
          <w:b/>
          <w:color w:val="000000"/>
        </w:rPr>
        <w:t>εγκληματική οργάνωση</w:t>
      </w:r>
      <w:r>
        <w:rPr>
          <w:rStyle w:val="a4"/>
          <w:color w:val="000000"/>
          <w:vertAlign w:val="superscript"/>
        </w:rPr>
        <w:endnoteReference w:id="8"/>
      </w:r>
      <w:r>
        <w:rPr>
          <w:color w:val="000000"/>
        </w:rPr>
        <w:t>·</w:t>
      </w:r>
    </w:p>
    <w:p w:rsidR="00271284" w:rsidRDefault="00271284" w:rsidP="002712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δωροδοκία</w:t>
      </w:r>
      <w:r>
        <w:rPr>
          <w:rStyle w:val="10"/>
          <w:color w:val="000000"/>
        </w:rPr>
        <w:endnoteReference w:id="9"/>
      </w:r>
      <w:r>
        <w:rPr>
          <w:color w:val="000000"/>
          <w:vertAlign w:val="superscript"/>
        </w:rPr>
        <w:t>,</w:t>
      </w:r>
      <w:r>
        <w:rPr>
          <w:rStyle w:val="a4"/>
          <w:color w:val="000000"/>
          <w:vertAlign w:val="superscript"/>
        </w:rPr>
        <w:endnoteReference w:id="10"/>
      </w:r>
      <w:r>
        <w:rPr>
          <w:color w:val="000000"/>
        </w:rPr>
        <w:t>·</w:t>
      </w:r>
    </w:p>
    <w:p w:rsidR="00271284" w:rsidRDefault="00271284" w:rsidP="002712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απάτη</w:t>
      </w:r>
      <w:r>
        <w:rPr>
          <w:rStyle w:val="a4"/>
          <w:color w:val="000000"/>
          <w:vertAlign w:val="superscript"/>
        </w:rPr>
        <w:endnoteReference w:id="11"/>
      </w:r>
      <w:r>
        <w:rPr>
          <w:color w:val="000000"/>
        </w:rPr>
        <w:t>·</w:t>
      </w:r>
    </w:p>
    <w:p w:rsidR="00271284" w:rsidRDefault="00271284" w:rsidP="002712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τρομοκρατικά εγκλήματα ή εγκλήματα συνδεόμενα με τρομοκρατικές δραστηριότητες</w:t>
      </w:r>
      <w:r>
        <w:rPr>
          <w:rStyle w:val="a4"/>
          <w:color w:val="000000"/>
          <w:vertAlign w:val="superscript"/>
        </w:rPr>
        <w:endnoteReference w:id="12"/>
      </w:r>
      <w:r>
        <w:rPr>
          <w:rStyle w:val="a4"/>
          <w:color w:val="000000"/>
        </w:rPr>
        <w:t>·</w:t>
      </w:r>
    </w:p>
    <w:p w:rsidR="00271284" w:rsidRDefault="00271284" w:rsidP="002712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b/>
          <w:color w:val="000000"/>
        </w:rPr>
        <w:t>νομιμοποίηση εσόδων από παράνομες δραστηριότητες ή χρηματοδότηση της τρομοκρατίας</w:t>
      </w:r>
      <w:r>
        <w:rPr>
          <w:rStyle w:val="a4"/>
          <w:color w:val="000000"/>
          <w:vertAlign w:val="superscript"/>
        </w:rPr>
        <w:endnoteReference w:id="13"/>
      </w:r>
      <w:r>
        <w:rPr>
          <w:color w:val="000000"/>
        </w:rPr>
        <w:t>·</w:t>
      </w:r>
    </w:p>
    <w:p w:rsidR="00271284" w:rsidRDefault="00271284" w:rsidP="00271284">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Pr>
          <w:rStyle w:val="a4"/>
          <w:b/>
          <w:color w:val="000000"/>
        </w:rPr>
        <w:t>παιδική εργασία και άλλες μορφές εμπορίας ανθρώπων</w:t>
      </w:r>
      <w:r>
        <w:rPr>
          <w:rStyle w:val="a4"/>
          <w:color w:val="000000"/>
          <w:vertAlign w:val="superscript"/>
        </w:rPr>
        <w:endnoteReference w:id="14"/>
      </w:r>
      <w:r>
        <w:rPr>
          <w:rStyle w:val="a4"/>
          <w:color w:val="000000"/>
        </w:rPr>
        <w:t>.</w:t>
      </w:r>
    </w:p>
    <w:tbl>
      <w:tblPr>
        <w:tblW w:w="0" w:type="auto"/>
        <w:tblInd w:w="108" w:type="dxa"/>
        <w:tblLayout w:type="fixed"/>
        <w:tblLook w:val="0000" w:firstRow="0" w:lastRow="0" w:firstColumn="0" w:lastColumn="0" w:noHBand="0" w:noVBand="0"/>
      </w:tblPr>
      <w:tblGrid>
        <w:gridCol w:w="4479"/>
        <w:gridCol w:w="4510"/>
      </w:tblGrid>
      <w:tr w:rsidR="00271284" w:rsidRPr="007367C1" w:rsidTr="006518FD">
        <w:trPr>
          <w:trHeight w:val="855"/>
        </w:trPr>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napToGrid w:val="0"/>
              <w:spacing w:after="0"/>
            </w:pPr>
            <w:r w:rsidRPr="007367C1">
              <w:rPr>
                <w:b/>
                <w:bCs/>
                <w:i/>
                <w:iCs/>
              </w:rPr>
              <w:t>Απάντηση:</w:t>
            </w:r>
          </w:p>
        </w:tc>
      </w:tr>
      <w:tr w:rsidR="00271284" w:rsidRPr="007367C1" w:rsidTr="006518FD">
        <w:tc>
          <w:tcPr>
            <w:tcW w:w="4479" w:type="dxa"/>
            <w:tcBorders>
              <w:left w:val="single" w:sz="4" w:space="0" w:color="000000"/>
              <w:bottom w:val="single" w:sz="4" w:space="0" w:color="000000"/>
            </w:tcBorders>
            <w:shd w:val="clear" w:color="auto" w:fill="auto"/>
          </w:tcPr>
          <w:p w:rsidR="00271284" w:rsidRPr="007367C1" w:rsidRDefault="00271284" w:rsidP="006518FD">
            <w:pPr>
              <w:spacing w:after="0"/>
            </w:pPr>
            <w:r w:rsidRPr="007367C1">
              <w:t xml:space="preserve">Υπάρχει αμετάκλητη καταδικαστική </w:t>
            </w:r>
            <w:r w:rsidRPr="007367C1">
              <w:rPr>
                <w:b/>
              </w:rPr>
              <w:t>απόφαση εις βάρος του οικονομικού φορέα</w:t>
            </w:r>
            <w:r w:rsidRPr="007367C1">
              <w:t xml:space="preserve"> ή </w:t>
            </w:r>
            <w:r w:rsidRPr="007367C1">
              <w:rPr>
                <w:b/>
              </w:rPr>
              <w:t>οποιουδήποτε</w:t>
            </w:r>
            <w:r w:rsidRPr="007367C1">
              <w:t xml:space="preserve"> προσώπου</w:t>
            </w:r>
            <w:r w:rsidRPr="007367C1">
              <w:rPr>
                <w:rStyle w:val="10"/>
              </w:rPr>
              <w:endnoteReference w:id="15"/>
            </w:r>
            <w:r w:rsidRPr="007367C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Ναι [] Όχι</w:t>
            </w: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rPr>
                <w:i/>
              </w:rPr>
            </w:pPr>
          </w:p>
          <w:p w:rsidR="00271284" w:rsidRPr="007367C1" w:rsidRDefault="00271284" w:rsidP="006518FD">
            <w:pPr>
              <w:spacing w:after="0"/>
            </w:pPr>
            <w:r w:rsidRPr="007367C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71284" w:rsidRPr="007367C1" w:rsidRDefault="00271284" w:rsidP="006518FD">
            <w:pPr>
              <w:spacing w:after="0"/>
              <w:rPr>
                <w:b/>
              </w:rPr>
            </w:pPr>
            <w:r w:rsidRPr="007367C1">
              <w:rPr>
                <w:i/>
              </w:rPr>
              <w:t>[……][……][……][……]</w:t>
            </w:r>
            <w:r w:rsidRPr="007367C1">
              <w:rPr>
                <w:rStyle w:val="a4"/>
                <w:vertAlign w:val="superscript"/>
              </w:rPr>
              <w:endnoteReference w:id="16"/>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rPr>
              <w:t>Εάν ναι</w:t>
            </w:r>
            <w:r w:rsidRPr="007367C1">
              <w:t>, αναφέρετε</w:t>
            </w:r>
            <w:r w:rsidRPr="007367C1">
              <w:rPr>
                <w:rStyle w:val="a4"/>
                <w:vertAlign w:val="superscript"/>
              </w:rPr>
              <w:endnoteReference w:id="17"/>
            </w:r>
            <w:r w:rsidRPr="007367C1">
              <w:t>:</w:t>
            </w:r>
          </w:p>
          <w:p w:rsidR="00271284" w:rsidRPr="007367C1" w:rsidRDefault="00271284" w:rsidP="006518FD">
            <w:pPr>
              <w:spacing w:after="0"/>
            </w:pPr>
            <w:r w:rsidRPr="007367C1">
              <w:t>α) Ημερομηνία της καταδικαστικής απόφασης προσδιορίζοντας ποιο από τα σημεία 1 έως 6 αφορά και τον λόγο ή τους λόγους της καταδίκης,</w:t>
            </w:r>
          </w:p>
          <w:p w:rsidR="00271284" w:rsidRPr="007367C1" w:rsidRDefault="00271284" w:rsidP="006518FD">
            <w:pPr>
              <w:spacing w:after="0"/>
            </w:pPr>
            <w:r w:rsidRPr="007367C1">
              <w:t>β) Προσδιορίστε ποιος έχει καταδικαστεί [ ]·</w:t>
            </w:r>
          </w:p>
          <w:p w:rsidR="00271284" w:rsidRPr="007367C1" w:rsidRDefault="00271284" w:rsidP="006518FD">
            <w:pPr>
              <w:spacing w:after="0"/>
            </w:pPr>
            <w:r w:rsidRPr="007367C1">
              <w:rPr>
                <w:b/>
              </w:rPr>
              <w:t xml:space="preserve">γ) </w:t>
            </w:r>
            <w:r w:rsidRPr="007367C1">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napToGrid w:val="0"/>
              <w:spacing w:after="0"/>
            </w:pPr>
          </w:p>
          <w:p w:rsidR="00271284" w:rsidRPr="007367C1" w:rsidRDefault="00271284" w:rsidP="006518FD">
            <w:pPr>
              <w:spacing w:after="0"/>
            </w:pPr>
            <w:r w:rsidRPr="007367C1">
              <w:t xml:space="preserve">α) Ημερομηνία:[   ], </w:t>
            </w:r>
          </w:p>
          <w:p w:rsidR="00271284" w:rsidRPr="007367C1" w:rsidRDefault="00271284" w:rsidP="006518FD">
            <w:pPr>
              <w:spacing w:after="0"/>
            </w:pPr>
            <w:r w:rsidRPr="007367C1">
              <w:t xml:space="preserve">σημείο-(-α): [   ], </w:t>
            </w:r>
          </w:p>
          <w:p w:rsidR="00271284" w:rsidRPr="007367C1" w:rsidRDefault="00271284" w:rsidP="006518FD">
            <w:pPr>
              <w:spacing w:after="0"/>
            </w:pPr>
            <w:r w:rsidRPr="007367C1">
              <w:t>λόγος(-οι):[   ]</w:t>
            </w:r>
          </w:p>
          <w:p w:rsidR="00271284" w:rsidRPr="007367C1" w:rsidRDefault="00271284" w:rsidP="006518FD">
            <w:pPr>
              <w:spacing w:after="0"/>
            </w:pPr>
          </w:p>
          <w:p w:rsidR="00271284" w:rsidRPr="007367C1" w:rsidRDefault="00271284" w:rsidP="006518FD">
            <w:pPr>
              <w:spacing w:after="0"/>
            </w:pPr>
            <w:r w:rsidRPr="007367C1">
              <w:t>β) [……]</w:t>
            </w:r>
          </w:p>
          <w:p w:rsidR="00271284" w:rsidRPr="007367C1" w:rsidRDefault="00271284" w:rsidP="006518FD">
            <w:pPr>
              <w:spacing w:after="0"/>
            </w:pPr>
            <w:r w:rsidRPr="007367C1">
              <w:t>γ) Διάρκεια της περιόδου αποκλεισμού [……] και σχετικό(-ά) σημείο(-α) [   ]</w:t>
            </w:r>
          </w:p>
          <w:p w:rsidR="00271284" w:rsidRPr="007367C1" w:rsidRDefault="00271284" w:rsidP="006518FD">
            <w:pPr>
              <w:spacing w:after="0"/>
            </w:pPr>
            <w:r w:rsidRPr="007367C1">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71284" w:rsidRPr="007367C1" w:rsidRDefault="00271284" w:rsidP="006518FD">
            <w:pPr>
              <w:spacing w:after="0"/>
            </w:pPr>
            <w:r w:rsidRPr="007367C1">
              <w:rPr>
                <w:i/>
              </w:rPr>
              <w:t>[……][……][……][……]</w:t>
            </w:r>
            <w:r w:rsidRPr="007367C1">
              <w:rPr>
                <w:rStyle w:val="a4"/>
                <w:vertAlign w:val="superscript"/>
              </w:rPr>
              <w:endnoteReference w:id="18"/>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Pr>
                <w:rStyle w:val="NormalBoldChar"/>
                <w:rFonts w:eastAsia="Calibri" w:cs="Calibri"/>
                <w:b w:val="0"/>
                <w:vertAlign w:val="superscript"/>
              </w:rPr>
              <w:endnoteReference w:id="19"/>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xml:space="preserve">[] Ναι [] Όχι </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rPr>
              <w:t>Εάν ναι,</w:t>
            </w:r>
            <w:r w:rsidRPr="007367C1">
              <w:t xml:space="preserve"> περιγράψτε τα μέτρα που λήφθηκαν</w:t>
            </w:r>
            <w:r w:rsidRPr="007367C1">
              <w:rPr>
                <w:rStyle w:val="a4"/>
                <w:vertAlign w:val="superscript"/>
              </w:rPr>
              <w:endnoteReference w:id="20"/>
            </w:r>
            <w:r w:rsidRPr="007367C1">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w:t>
            </w:r>
          </w:p>
        </w:tc>
      </w:tr>
    </w:tbl>
    <w:p w:rsidR="00271284" w:rsidRDefault="00271284" w:rsidP="00271284">
      <w:pPr>
        <w:pStyle w:val="SectionTitle"/>
      </w:pPr>
    </w:p>
    <w:p w:rsidR="00271284" w:rsidRDefault="00271284" w:rsidP="00271284">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271284" w:rsidRPr="007367C1" w:rsidTr="006518FD">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71284" w:rsidRPr="007367C1" w:rsidRDefault="00271284" w:rsidP="006518FD">
            <w:pPr>
              <w:spacing w:after="0"/>
            </w:pPr>
            <w:r w:rsidRPr="007367C1">
              <w:rPr>
                <w:b/>
                <w:i/>
              </w:rPr>
              <w:t>Απάντηση:</w:t>
            </w:r>
          </w:p>
        </w:tc>
      </w:tr>
      <w:tr w:rsidR="00271284" w:rsidRPr="007367C1" w:rsidTr="006518F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 xml:space="preserve">1) Ο οικονομικός φορέας έχει εκπληρώσει όλες </w:t>
            </w:r>
            <w:r w:rsidRPr="007367C1">
              <w:rPr>
                <w:b/>
              </w:rPr>
              <w:t>τις υποχρεώσεις του όσον αφορά την πληρωμή φόρων ή εισφορών κοινωνικής ασφάλισης</w:t>
            </w:r>
            <w:r w:rsidRPr="007367C1">
              <w:rPr>
                <w:rStyle w:val="10"/>
              </w:rPr>
              <w:endnoteReference w:id="21"/>
            </w:r>
            <w:r w:rsidRPr="007367C1">
              <w:rPr>
                <w:b/>
              </w:rPr>
              <w:t>,</w:t>
            </w:r>
            <w:r w:rsidRPr="007367C1">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xml:space="preserve">[] Ναι [] Όχι </w:t>
            </w:r>
          </w:p>
        </w:tc>
      </w:tr>
      <w:tr w:rsidR="00271284" w:rsidRPr="007367C1" w:rsidTr="006518FD">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71284" w:rsidRPr="007367C1" w:rsidRDefault="00271284" w:rsidP="006518FD">
            <w:pPr>
              <w:snapToGrid w:val="0"/>
              <w:spacing w:after="0"/>
            </w:pPr>
          </w:p>
          <w:p w:rsidR="00271284" w:rsidRPr="007367C1" w:rsidRDefault="00271284" w:rsidP="006518FD">
            <w:pPr>
              <w:snapToGrid w:val="0"/>
              <w:spacing w:after="0"/>
            </w:pPr>
          </w:p>
          <w:p w:rsidR="00271284" w:rsidRPr="007367C1" w:rsidRDefault="00271284" w:rsidP="006518FD">
            <w:pPr>
              <w:snapToGrid w:val="0"/>
              <w:spacing w:after="0"/>
            </w:pPr>
          </w:p>
          <w:p w:rsidR="00271284" w:rsidRPr="007367C1" w:rsidRDefault="00271284" w:rsidP="006518FD">
            <w:pPr>
              <w:snapToGrid w:val="0"/>
              <w:spacing w:after="0"/>
            </w:pPr>
            <w:r w:rsidRPr="007367C1">
              <w:t xml:space="preserve">Εάν όχι αναφέρετε: </w:t>
            </w:r>
          </w:p>
          <w:p w:rsidR="00271284" w:rsidRPr="007367C1" w:rsidRDefault="00271284" w:rsidP="006518FD">
            <w:pPr>
              <w:snapToGrid w:val="0"/>
              <w:spacing w:after="0"/>
            </w:pPr>
            <w:r w:rsidRPr="007367C1">
              <w:t>α) Χώρα ή κράτος μέλος για το οποίο πρόκειται:</w:t>
            </w:r>
          </w:p>
          <w:p w:rsidR="00271284" w:rsidRPr="007367C1" w:rsidRDefault="00271284" w:rsidP="006518FD">
            <w:pPr>
              <w:snapToGrid w:val="0"/>
              <w:spacing w:after="0"/>
            </w:pPr>
            <w:r w:rsidRPr="007367C1">
              <w:t>β) Ποιο είναι το σχετικό ποσό;</w:t>
            </w:r>
          </w:p>
          <w:p w:rsidR="00271284" w:rsidRPr="007367C1" w:rsidRDefault="00271284" w:rsidP="006518FD">
            <w:pPr>
              <w:snapToGrid w:val="0"/>
              <w:spacing w:after="0"/>
            </w:pPr>
            <w:proofErr w:type="spellStart"/>
            <w:r w:rsidRPr="007367C1">
              <w:t>γ)Πως</w:t>
            </w:r>
            <w:proofErr w:type="spellEnd"/>
            <w:r w:rsidRPr="007367C1">
              <w:t xml:space="preserve"> διαπιστώθηκε η αθέτηση των υποχρεώσεων;</w:t>
            </w:r>
          </w:p>
          <w:p w:rsidR="00271284" w:rsidRPr="007367C1" w:rsidRDefault="00271284" w:rsidP="006518FD">
            <w:pPr>
              <w:snapToGrid w:val="0"/>
              <w:spacing w:after="0"/>
            </w:pPr>
            <w:r w:rsidRPr="007367C1">
              <w:t>1) Μέσω δικαστικής ή διοικητικής απόφασης;</w:t>
            </w:r>
          </w:p>
          <w:p w:rsidR="00271284" w:rsidRPr="007367C1" w:rsidRDefault="00271284" w:rsidP="006518FD">
            <w:pPr>
              <w:snapToGrid w:val="0"/>
              <w:spacing w:after="0"/>
            </w:pPr>
            <w:r w:rsidRPr="007367C1">
              <w:rPr>
                <w:b/>
              </w:rPr>
              <w:t xml:space="preserve">- </w:t>
            </w:r>
            <w:r w:rsidRPr="007367C1">
              <w:t>Η εν λόγω απόφαση είναι τελεσίδικη και δεσμευτική;</w:t>
            </w:r>
          </w:p>
          <w:p w:rsidR="00271284" w:rsidRPr="007367C1" w:rsidRDefault="00271284" w:rsidP="006518FD">
            <w:pPr>
              <w:snapToGrid w:val="0"/>
              <w:spacing w:after="0"/>
            </w:pPr>
            <w:r w:rsidRPr="007367C1">
              <w:t>- Αναφέρατε την ημερομηνία καταδίκης ή έκδοσης απόφασης</w:t>
            </w:r>
          </w:p>
          <w:p w:rsidR="00271284" w:rsidRPr="007367C1" w:rsidRDefault="00271284" w:rsidP="006518FD">
            <w:pPr>
              <w:snapToGrid w:val="0"/>
              <w:spacing w:after="0"/>
            </w:pPr>
            <w:r w:rsidRPr="007367C1">
              <w:t>- Σε περίπτωση καταδικαστικής απόφασης, εφόσον ορίζεται απευθείας σε αυτήν, τη διάρκεια της περιόδου αποκλεισμού:</w:t>
            </w:r>
          </w:p>
          <w:p w:rsidR="00271284" w:rsidRPr="007367C1" w:rsidRDefault="00271284" w:rsidP="006518FD">
            <w:pPr>
              <w:snapToGrid w:val="0"/>
              <w:spacing w:after="0"/>
            </w:pPr>
            <w:r w:rsidRPr="007367C1">
              <w:t xml:space="preserve">2) Με άλλα μέσα; </w:t>
            </w:r>
            <w:proofErr w:type="spellStart"/>
            <w:r w:rsidRPr="007367C1">
              <w:t>Διευκρινήστε</w:t>
            </w:r>
            <w:proofErr w:type="spellEnd"/>
            <w:r w:rsidRPr="007367C1">
              <w:t>:</w:t>
            </w:r>
          </w:p>
          <w:p w:rsidR="00271284" w:rsidRPr="007367C1" w:rsidRDefault="00271284" w:rsidP="006518FD">
            <w:pPr>
              <w:snapToGrid w:val="0"/>
              <w:spacing w:after="0"/>
              <w:rPr>
                <w:b/>
                <w:bCs/>
              </w:rPr>
            </w:pPr>
            <w:r w:rsidRPr="007367C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367C1">
              <w:rPr>
                <w:rStyle w:val="10"/>
              </w:rPr>
              <w:endnoteReference w:id="22"/>
            </w:r>
          </w:p>
        </w:tc>
        <w:tc>
          <w:tcPr>
            <w:tcW w:w="2247"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bCs/>
              </w:rPr>
              <w:t>ΦΟΡΟΙ</w:t>
            </w:r>
          </w:p>
          <w:p w:rsidR="00271284" w:rsidRPr="007367C1" w:rsidRDefault="00271284" w:rsidP="006518FD">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bCs/>
              </w:rPr>
              <w:t>ΕΙΣΦΟΡΕΣ ΚΟΙΝΩΝΙΚΗΣ ΑΣΦΑΛΙΣΗΣ</w:t>
            </w:r>
          </w:p>
        </w:tc>
      </w:tr>
      <w:tr w:rsidR="00271284" w:rsidRPr="007367C1" w:rsidTr="006518F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71284" w:rsidRPr="007367C1" w:rsidRDefault="00271284" w:rsidP="006518FD">
            <w:pPr>
              <w:snapToGrid w:val="0"/>
              <w:spacing w:after="0"/>
            </w:pPr>
          </w:p>
        </w:tc>
        <w:tc>
          <w:tcPr>
            <w:tcW w:w="2247" w:type="dxa"/>
            <w:tcBorders>
              <w:left w:val="single" w:sz="4" w:space="0" w:color="000000"/>
              <w:bottom w:val="single" w:sz="4" w:space="0" w:color="000000"/>
            </w:tcBorders>
            <w:shd w:val="clear" w:color="auto" w:fill="auto"/>
          </w:tcPr>
          <w:p w:rsidR="00271284" w:rsidRPr="007367C1" w:rsidRDefault="00271284" w:rsidP="006518FD">
            <w:pPr>
              <w:snapToGrid w:val="0"/>
              <w:spacing w:after="0"/>
            </w:pPr>
          </w:p>
          <w:p w:rsidR="00271284" w:rsidRPr="007367C1" w:rsidRDefault="00271284" w:rsidP="006518FD">
            <w:pPr>
              <w:spacing w:after="0"/>
            </w:pPr>
            <w:r w:rsidRPr="007367C1">
              <w:t>α)[……]·</w:t>
            </w:r>
          </w:p>
          <w:p w:rsidR="00271284" w:rsidRPr="007367C1" w:rsidRDefault="00271284" w:rsidP="006518FD">
            <w:pPr>
              <w:spacing w:after="0"/>
            </w:pPr>
          </w:p>
          <w:p w:rsidR="00271284" w:rsidRPr="007367C1" w:rsidRDefault="00271284" w:rsidP="006518FD">
            <w:pPr>
              <w:spacing w:after="0"/>
            </w:pPr>
            <w:r w:rsidRPr="007367C1">
              <w:t>β)[……]</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 xml:space="preserve">γ.1) [] Ναι [] Όχι </w:t>
            </w:r>
          </w:p>
          <w:p w:rsidR="00271284" w:rsidRPr="007367C1" w:rsidRDefault="00271284" w:rsidP="006518FD">
            <w:pPr>
              <w:spacing w:after="0"/>
            </w:pPr>
            <w:r w:rsidRPr="007367C1">
              <w:t xml:space="preserve">-[] Ναι [] Όχι </w:t>
            </w:r>
          </w:p>
          <w:p w:rsidR="00271284" w:rsidRPr="007367C1" w:rsidRDefault="00271284" w:rsidP="006518FD">
            <w:pPr>
              <w:spacing w:after="0"/>
            </w:pPr>
          </w:p>
          <w:p w:rsidR="00271284" w:rsidRPr="007367C1" w:rsidRDefault="00271284" w:rsidP="006518FD">
            <w:pPr>
              <w:spacing w:after="0"/>
            </w:pPr>
            <w:r w:rsidRPr="007367C1">
              <w:t>-[……]·</w:t>
            </w:r>
          </w:p>
          <w:p w:rsidR="00271284" w:rsidRPr="007367C1" w:rsidRDefault="00271284" w:rsidP="006518FD">
            <w:pPr>
              <w:spacing w:after="0"/>
            </w:pPr>
          </w:p>
          <w:p w:rsidR="00271284" w:rsidRPr="007367C1" w:rsidRDefault="00271284" w:rsidP="006518FD">
            <w:pPr>
              <w:spacing w:after="0"/>
            </w:pPr>
            <w:r w:rsidRPr="007367C1">
              <w:t>-[……]·</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γ.2)[……]·</w:t>
            </w:r>
          </w:p>
          <w:p w:rsidR="00271284" w:rsidRPr="007367C1" w:rsidRDefault="00271284" w:rsidP="006518FD">
            <w:pPr>
              <w:spacing w:after="0"/>
            </w:pPr>
            <w:r w:rsidRPr="007367C1">
              <w:t xml:space="preserve">δ) [] Ναι [] Όχι </w:t>
            </w:r>
          </w:p>
          <w:p w:rsidR="00271284" w:rsidRPr="007367C1" w:rsidRDefault="00271284" w:rsidP="006518FD">
            <w:pPr>
              <w:spacing w:after="0"/>
            </w:pPr>
            <w:r w:rsidRPr="007367C1">
              <w:rPr>
                <w:sz w:val="21"/>
                <w:szCs w:val="21"/>
              </w:rPr>
              <w:t>Εάν ναι, να αναφερθούν λεπτομερείς πληροφορίες</w:t>
            </w:r>
          </w:p>
          <w:p w:rsidR="00271284" w:rsidRPr="007367C1" w:rsidRDefault="00271284" w:rsidP="006518FD">
            <w:pPr>
              <w:spacing w:after="0"/>
            </w:pPr>
            <w:r w:rsidRPr="007367C1">
              <w:t>[……]</w:t>
            </w:r>
          </w:p>
        </w:tc>
        <w:tc>
          <w:tcPr>
            <w:tcW w:w="2267" w:type="dxa"/>
            <w:gridSpan w:val="2"/>
            <w:tcBorders>
              <w:left w:val="single" w:sz="4" w:space="0" w:color="000000"/>
              <w:bottom w:val="single" w:sz="4" w:space="0" w:color="000000"/>
              <w:right w:val="single" w:sz="4" w:space="0" w:color="000000"/>
            </w:tcBorders>
            <w:shd w:val="clear" w:color="auto" w:fill="auto"/>
          </w:tcPr>
          <w:p w:rsidR="00271284" w:rsidRPr="007367C1" w:rsidRDefault="00271284" w:rsidP="006518FD">
            <w:pPr>
              <w:snapToGrid w:val="0"/>
              <w:spacing w:after="0"/>
            </w:pPr>
          </w:p>
          <w:p w:rsidR="00271284" w:rsidRPr="007367C1" w:rsidRDefault="00271284" w:rsidP="006518FD">
            <w:pPr>
              <w:spacing w:after="0"/>
            </w:pPr>
            <w:r w:rsidRPr="007367C1">
              <w:t>α)[……]·</w:t>
            </w:r>
          </w:p>
          <w:p w:rsidR="00271284" w:rsidRPr="007367C1" w:rsidRDefault="00271284" w:rsidP="006518FD">
            <w:pPr>
              <w:spacing w:after="0"/>
            </w:pPr>
          </w:p>
          <w:p w:rsidR="00271284" w:rsidRPr="007367C1" w:rsidRDefault="00271284" w:rsidP="006518FD">
            <w:pPr>
              <w:spacing w:after="0"/>
            </w:pPr>
            <w:r w:rsidRPr="007367C1">
              <w:t>β)[……]</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 xml:space="preserve">γ.1) [] Ναι [] Όχι </w:t>
            </w:r>
          </w:p>
          <w:p w:rsidR="00271284" w:rsidRPr="007367C1" w:rsidRDefault="00271284" w:rsidP="006518FD">
            <w:pPr>
              <w:spacing w:after="0"/>
            </w:pPr>
            <w:r w:rsidRPr="007367C1">
              <w:t xml:space="preserve">-[] Ναι [] Όχι </w:t>
            </w:r>
          </w:p>
          <w:p w:rsidR="00271284" w:rsidRPr="007367C1" w:rsidRDefault="00271284" w:rsidP="006518FD">
            <w:pPr>
              <w:spacing w:after="0"/>
            </w:pPr>
          </w:p>
          <w:p w:rsidR="00271284" w:rsidRPr="007367C1" w:rsidRDefault="00271284" w:rsidP="006518FD">
            <w:pPr>
              <w:spacing w:after="0"/>
            </w:pPr>
            <w:r w:rsidRPr="007367C1">
              <w:t>-[……]·</w:t>
            </w:r>
          </w:p>
          <w:p w:rsidR="00271284" w:rsidRPr="007367C1" w:rsidRDefault="00271284" w:rsidP="006518FD">
            <w:pPr>
              <w:spacing w:after="0"/>
            </w:pPr>
          </w:p>
          <w:p w:rsidR="00271284" w:rsidRPr="007367C1" w:rsidRDefault="00271284" w:rsidP="006518FD">
            <w:pPr>
              <w:spacing w:after="0"/>
            </w:pPr>
            <w:r w:rsidRPr="007367C1">
              <w:t>-[……]·</w:t>
            </w:r>
          </w:p>
          <w:p w:rsidR="00271284" w:rsidRPr="007367C1" w:rsidRDefault="00271284" w:rsidP="006518FD">
            <w:pPr>
              <w:spacing w:after="0"/>
            </w:pPr>
          </w:p>
          <w:p w:rsidR="00271284" w:rsidRPr="007367C1" w:rsidRDefault="00271284" w:rsidP="006518FD">
            <w:pPr>
              <w:spacing w:after="0"/>
            </w:pPr>
          </w:p>
          <w:p w:rsidR="00271284" w:rsidRPr="007367C1" w:rsidRDefault="00271284" w:rsidP="006518FD">
            <w:pPr>
              <w:spacing w:after="0"/>
            </w:pPr>
            <w:r w:rsidRPr="007367C1">
              <w:t>γ.2)[……]·</w:t>
            </w:r>
          </w:p>
          <w:p w:rsidR="00271284" w:rsidRPr="007367C1" w:rsidRDefault="00271284" w:rsidP="006518FD">
            <w:pPr>
              <w:spacing w:after="0"/>
            </w:pPr>
            <w:r w:rsidRPr="007367C1">
              <w:t xml:space="preserve">δ) [] Ναι [] Όχι </w:t>
            </w:r>
          </w:p>
          <w:p w:rsidR="00271284" w:rsidRPr="007367C1" w:rsidRDefault="00271284" w:rsidP="006518FD">
            <w:pPr>
              <w:spacing w:after="0"/>
            </w:pPr>
            <w:r w:rsidRPr="007367C1">
              <w:t>Εάν ναι, να αναφερθούν λεπτομερείς πληροφορίες</w:t>
            </w:r>
          </w:p>
          <w:p w:rsidR="00271284" w:rsidRPr="007367C1" w:rsidRDefault="00271284" w:rsidP="006518FD">
            <w:pPr>
              <w:spacing w:after="0"/>
            </w:pPr>
            <w:r w:rsidRPr="007367C1">
              <w:t>[……]</w:t>
            </w:r>
          </w:p>
        </w:tc>
      </w:tr>
      <w:tr w:rsidR="00271284" w:rsidRPr="007367C1" w:rsidTr="006518F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rPr>
                <w:i/>
              </w:rPr>
            </w:pPr>
            <w:r w:rsidRPr="007367C1">
              <w:rPr>
                <w:i/>
              </w:rPr>
              <w:t>(διαδικτυακή διεύθυνση, αρχή ή φορέας έκδοσης, επακριβή στοιχεία αναφοράς των εγγράφων):</w:t>
            </w:r>
            <w:r w:rsidRPr="007367C1">
              <w:rPr>
                <w:rStyle w:val="a4"/>
                <w:i/>
              </w:rPr>
              <w:t xml:space="preserve"> </w:t>
            </w:r>
            <w:r w:rsidRPr="007367C1">
              <w:rPr>
                <w:rStyle w:val="a4"/>
                <w:vertAlign w:val="superscript"/>
              </w:rPr>
              <w:endnoteReference w:id="23"/>
            </w:r>
          </w:p>
          <w:p w:rsidR="00271284" w:rsidRPr="007367C1" w:rsidRDefault="00271284" w:rsidP="006518FD">
            <w:pPr>
              <w:spacing w:after="0"/>
            </w:pPr>
            <w:r w:rsidRPr="007367C1">
              <w:rPr>
                <w:i/>
              </w:rPr>
              <w:t>[……][……][……]</w:t>
            </w:r>
          </w:p>
        </w:tc>
      </w:tr>
    </w:tbl>
    <w:p w:rsidR="00271284" w:rsidRDefault="00271284" w:rsidP="00271284">
      <w:pPr>
        <w:pStyle w:val="SectionTitle"/>
        <w:ind w:firstLine="0"/>
      </w:pPr>
    </w:p>
    <w:p w:rsidR="00271284" w:rsidRDefault="00271284" w:rsidP="00271284">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i/>
              </w:rPr>
              <w:t>Απάντηση:</w:t>
            </w:r>
          </w:p>
        </w:tc>
      </w:tr>
      <w:tr w:rsidR="00271284" w:rsidRPr="007367C1" w:rsidTr="006518FD">
        <w:tc>
          <w:tcPr>
            <w:tcW w:w="4479" w:type="dxa"/>
            <w:vMerge w:val="restart"/>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Ο οικονομικός φορέας έχει,</w:t>
            </w:r>
            <w:r w:rsidRPr="007367C1">
              <w:rPr>
                <w:b/>
              </w:rPr>
              <w:t xml:space="preserve"> εν γνώσει του</w:t>
            </w:r>
            <w:r w:rsidRPr="007367C1">
              <w:t xml:space="preserve">, αθετήσει </w:t>
            </w:r>
            <w:r w:rsidRPr="007367C1">
              <w:rPr>
                <w:b/>
              </w:rPr>
              <w:t xml:space="preserve">τις υποχρεώσεις του </w:t>
            </w:r>
            <w:r w:rsidRPr="007367C1">
              <w:t xml:space="preserve">στους τομείς του </w:t>
            </w:r>
            <w:r w:rsidRPr="007367C1">
              <w:rPr>
                <w:b/>
              </w:rPr>
              <w:t>περιβαλλοντικού, κοινωνικού και εργατικού δικαίου</w:t>
            </w:r>
            <w:r w:rsidRPr="007367C1">
              <w:rPr>
                <w:rStyle w:val="10"/>
              </w:rPr>
              <w:endnoteReference w:id="24"/>
            </w:r>
            <w:r w:rsidRPr="007367C1">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Ναι [] Όχι</w:t>
            </w:r>
          </w:p>
        </w:tc>
      </w:tr>
      <w:tr w:rsidR="00271284" w:rsidRPr="007367C1" w:rsidTr="006518FD">
        <w:trPr>
          <w:trHeight w:val="405"/>
        </w:trPr>
        <w:tc>
          <w:tcPr>
            <w:tcW w:w="4479" w:type="dxa"/>
            <w:vMerge/>
            <w:tcBorders>
              <w:top w:val="single" w:sz="4" w:space="0" w:color="000000"/>
              <w:left w:val="single" w:sz="4" w:space="0" w:color="000000"/>
              <w:bottom w:val="single" w:sz="4" w:space="0" w:color="000000"/>
            </w:tcBorders>
            <w:shd w:val="clear" w:color="auto" w:fill="auto"/>
          </w:tcPr>
          <w:p w:rsidR="00271284" w:rsidRPr="007367C1" w:rsidRDefault="00271284" w:rsidP="006518FD">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napToGrid w:val="0"/>
              <w:spacing w:after="0"/>
              <w:rPr>
                <w:b/>
              </w:rPr>
            </w:pPr>
          </w:p>
          <w:p w:rsidR="00271284" w:rsidRPr="007367C1" w:rsidRDefault="00271284" w:rsidP="006518FD">
            <w:pPr>
              <w:spacing w:after="0"/>
              <w:rPr>
                <w:b/>
              </w:rPr>
            </w:pPr>
          </w:p>
          <w:p w:rsidR="00271284" w:rsidRPr="007367C1" w:rsidRDefault="00271284" w:rsidP="006518FD">
            <w:pPr>
              <w:spacing w:after="0"/>
            </w:pPr>
            <w:r w:rsidRPr="007367C1">
              <w:rPr>
                <w:b/>
              </w:rPr>
              <w:t>Εάν ναι</w:t>
            </w:r>
            <w:r w:rsidRPr="007367C1">
              <w:t>, ο οικονομικός φορέας έχει λάβει μέτρα που να αποδεικνύουν την αξιοπιστία του παρά την ύπαρξη αυτού του λόγου αποκλεισμού («αυτοκάθαρση»);</w:t>
            </w:r>
          </w:p>
          <w:p w:rsidR="00271284" w:rsidRPr="007367C1" w:rsidRDefault="00271284" w:rsidP="006518FD">
            <w:pPr>
              <w:spacing w:after="0"/>
            </w:pPr>
            <w:r w:rsidRPr="007367C1">
              <w:t>[] Ναι [] Όχι</w:t>
            </w:r>
          </w:p>
          <w:p w:rsidR="00271284" w:rsidRPr="007367C1" w:rsidRDefault="00271284" w:rsidP="006518FD">
            <w:pPr>
              <w:spacing w:after="0"/>
            </w:pPr>
            <w:r w:rsidRPr="007367C1">
              <w:rPr>
                <w:b/>
              </w:rPr>
              <w:t>Εάν το έχει πράξει,</w:t>
            </w:r>
            <w:r w:rsidRPr="007367C1">
              <w:t xml:space="preserve"> περιγράψτε τα μέτρα που λήφθηκαν: […….............]</w:t>
            </w:r>
          </w:p>
        </w:tc>
      </w:tr>
    </w:tbl>
    <w:p w:rsidR="00271284" w:rsidRDefault="00271284" w:rsidP="00271284">
      <w:pPr>
        <w:pStyle w:val="ChapterTitle"/>
      </w:pPr>
    </w:p>
    <w:p w:rsidR="00271284" w:rsidRDefault="00271284" w:rsidP="00271284">
      <w:pPr>
        <w:jc w:val="center"/>
        <w:rPr>
          <w:b/>
          <w:bCs/>
        </w:rPr>
      </w:pPr>
    </w:p>
    <w:p w:rsidR="00271284" w:rsidRDefault="00271284" w:rsidP="00271284">
      <w:pPr>
        <w:pageBreakBefore/>
        <w:jc w:val="center"/>
      </w:pPr>
      <w:r>
        <w:rPr>
          <w:b/>
          <w:bCs/>
          <w:u w:val="single"/>
        </w:rPr>
        <w:lastRenderedPageBreak/>
        <w:t>Μέρος IV: Κριτήρια επιλογής</w:t>
      </w:r>
    </w:p>
    <w:p w:rsidR="00271284" w:rsidRDefault="00271284" w:rsidP="00271284">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271284" w:rsidRDefault="00271284" w:rsidP="00271284">
      <w:pPr>
        <w:jc w:val="center"/>
      </w:pPr>
      <w:r>
        <w:rPr>
          <w:b/>
          <w:bCs/>
        </w:rPr>
        <w:t>α: Γενική ένδειξη για όλα τα κριτήρια επιλογής</w:t>
      </w:r>
    </w:p>
    <w:p w:rsidR="00271284" w:rsidRDefault="00271284" w:rsidP="00271284">
      <w:pPr>
        <w:pBdr>
          <w:top w:val="single" w:sz="4" w:space="1" w:color="000000"/>
          <w:left w:val="single" w:sz="4" w:space="4" w:color="000000"/>
          <w:bottom w:val="single" w:sz="4" w:space="1" w:color="000000"/>
          <w:right w:val="single" w:sz="4" w:space="4" w:color="000000"/>
        </w:pBdr>
        <w:shd w:val="clear" w:color="auto" w:fill="BFBFBF"/>
      </w:pPr>
      <w:r w:rsidRPr="002D5433">
        <w:rPr>
          <w:b/>
          <w:i/>
          <w:sz w:val="21"/>
          <w:szCs w:val="21"/>
        </w:rPr>
        <w:t xml:space="preserve">Ο οικονομικός φορέας πρέπει να συμπληρώσει αυτό το πεδίο </w:t>
      </w:r>
      <w:r w:rsidRPr="002D5433">
        <w:rPr>
          <w:b/>
          <w:sz w:val="21"/>
          <w:szCs w:val="21"/>
          <w:u w:val="single"/>
        </w:rPr>
        <w:t>μόνο</w:t>
      </w:r>
      <w:r w:rsidRPr="002D5433">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2D5433">
        <w:rPr>
          <w:b/>
          <w:i/>
          <w:sz w:val="21"/>
          <w:szCs w:val="21"/>
          <w:lang w:val="en-US"/>
        </w:rPr>
        <w:t>a</w:t>
      </w:r>
      <w:r w:rsidRPr="002D5433">
        <w:rPr>
          <w:b/>
          <w:i/>
          <w:sz w:val="21"/>
          <w:szCs w:val="21"/>
        </w:rPr>
        <w:t xml:space="preserve"> του Μέρους Ι</w:t>
      </w:r>
      <w:r w:rsidRPr="002D5433">
        <w:rPr>
          <w:b/>
          <w:i/>
          <w:sz w:val="21"/>
          <w:szCs w:val="21"/>
          <w:lang w:val="en-US"/>
        </w:rPr>
        <w:t>V</w:t>
      </w:r>
      <w:r w:rsidRPr="002D5433">
        <w:rPr>
          <w:b/>
          <w:i/>
          <w:sz w:val="21"/>
          <w:szCs w:val="21"/>
        </w:rPr>
        <w:t xml:space="preserve"> χωρίς να υποχρεούται να συμπληρώσει οποιαδήποτε άλλη ενότητα του Μέρους Ι</w:t>
      </w:r>
      <w:r w:rsidRPr="002D5433">
        <w:rPr>
          <w:b/>
          <w:i/>
          <w:sz w:val="21"/>
          <w:szCs w:val="21"/>
          <w:lang w:val="en-US"/>
        </w:rPr>
        <w:t>V</w:t>
      </w:r>
      <w:r w:rsidRPr="002D5433">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rPr>
                <w:b/>
                <w:i/>
              </w:rPr>
              <w:t>Απάντηση</w:t>
            </w:r>
          </w:p>
        </w:tc>
      </w:tr>
      <w:tr w:rsidR="00271284" w:rsidRPr="007367C1" w:rsidTr="006518FD">
        <w:tc>
          <w:tcPr>
            <w:tcW w:w="4479" w:type="dxa"/>
            <w:tcBorders>
              <w:top w:val="single" w:sz="4" w:space="0" w:color="000000"/>
              <w:left w:val="single" w:sz="4" w:space="0" w:color="000000"/>
              <w:bottom w:val="single" w:sz="4" w:space="0" w:color="000000"/>
            </w:tcBorders>
            <w:shd w:val="clear" w:color="auto" w:fill="auto"/>
          </w:tcPr>
          <w:p w:rsidR="00271284" w:rsidRPr="007367C1" w:rsidRDefault="00271284" w:rsidP="006518FD">
            <w:pPr>
              <w:spacing w:after="0"/>
            </w:pPr>
            <w:r w:rsidRPr="007367C1">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71284" w:rsidRPr="007367C1" w:rsidRDefault="00271284" w:rsidP="006518FD">
            <w:pPr>
              <w:spacing w:after="0"/>
            </w:pPr>
            <w:r w:rsidRPr="007367C1">
              <w:t>[] Ναι [] Όχι</w:t>
            </w:r>
          </w:p>
        </w:tc>
      </w:tr>
    </w:tbl>
    <w:p w:rsidR="00684A54" w:rsidRDefault="00684A5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p w:rsidR="00271284" w:rsidRDefault="00271284" w:rsidP="00271284">
      <w:pPr>
        <w:pStyle w:val="ChapterTitle"/>
        <w:pageBreakBefore/>
      </w:pPr>
      <w:r>
        <w:rPr>
          <w:bCs/>
        </w:rPr>
        <w:lastRenderedPageBreak/>
        <w:t>Μέρος VI: Τελικές δηλώσεις</w:t>
      </w:r>
    </w:p>
    <w:p w:rsidR="00271284" w:rsidRDefault="00271284" w:rsidP="00271284">
      <w:pPr>
        <w:spacing w:after="0" w:line="240" w:lineRule="auto"/>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71284" w:rsidRDefault="00271284" w:rsidP="00271284">
      <w:pPr>
        <w:spacing w:after="0" w:line="240" w:lineRule="auto"/>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25"/>
      </w:r>
      <w:r>
        <w:rPr>
          <w:i/>
        </w:rPr>
        <w:t>, εκτός εάν :</w:t>
      </w:r>
    </w:p>
    <w:p w:rsidR="00271284" w:rsidRDefault="00271284" w:rsidP="00271284">
      <w:pPr>
        <w:spacing w:after="0" w:line="240" w:lineRule="auto"/>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26"/>
      </w:r>
      <w:r>
        <w:rPr>
          <w:rStyle w:val="a4"/>
          <w:i/>
        </w:rPr>
        <w:t>.</w:t>
      </w:r>
    </w:p>
    <w:p w:rsidR="00271284" w:rsidRDefault="00271284" w:rsidP="00271284">
      <w:pPr>
        <w:spacing w:after="0" w:line="240" w:lineRule="auto"/>
      </w:pPr>
      <w:r>
        <w:rPr>
          <w:rStyle w:val="a4"/>
          <w:i/>
        </w:rPr>
        <w:t>β) η αναθέτουσα αρχή ή ο αναθέτων φορέας έχουν ήδη στην κατοχή τους τα σχετικά έγγραφα.</w:t>
      </w:r>
    </w:p>
    <w:p w:rsidR="00271284" w:rsidRDefault="00271284" w:rsidP="00271284">
      <w:pPr>
        <w:spacing w:after="0" w:line="240" w:lineRule="auto"/>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271284" w:rsidRDefault="00271284" w:rsidP="00271284">
      <w:pPr>
        <w:rPr>
          <w:i/>
        </w:rPr>
      </w:pPr>
    </w:p>
    <w:p w:rsidR="00271284" w:rsidRDefault="00271284" w:rsidP="00271284">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271284" w:rsidRDefault="00271284" w:rsidP="00271284">
      <w:pPr>
        <w:rPr>
          <w:i/>
        </w:rPr>
      </w:pPr>
    </w:p>
    <w:p w:rsidR="00271284" w:rsidRDefault="00271284" w:rsidP="00271284">
      <w:pPr>
        <w:rPr>
          <w:i/>
        </w:rPr>
      </w:pPr>
    </w:p>
    <w:p w:rsidR="00271284" w:rsidRPr="00AF3F2C" w:rsidRDefault="00271284" w:rsidP="00271284">
      <w:pPr>
        <w:rPr>
          <w:i/>
        </w:rPr>
      </w:pPr>
    </w:p>
    <w:p w:rsidR="00271284" w:rsidRDefault="00271284"/>
    <w:sectPr w:rsidR="002712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284" w:rsidRDefault="00271284" w:rsidP="00271284">
      <w:pPr>
        <w:spacing w:after="0" w:line="240" w:lineRule="auto"/>
      </w:pPr>
      <w:r>
        <w:separator/>
      </w:r>
    </w:p>
  </w:endnote>
  <w:endnote w:type="continuationSeparator" w:id="0">
    <w:p w:rsidR="00271284" w:rsidRDefault="00271284" w:rsidP="00271284">
      <w:pPr>
        <w:spacing w:after="0" w:line="240" w:lineRule="auto"/>
      </w:pPr>
      <w:r>
        <w:continuationSeparator/>
      </w:r>
    </w:p>
  </w:endnote>
  <w:endnote w:id="1">
    <w:p w:rsidR="00271284" w:rsidRDefault="00271284" w:rsidP="00271284">
      <w:pPr>
        <w:pStyle w:val="a6"/>
        <w:pageBreakBefore/>
        <w:tabs>
          <w:tab w:val="left" w:pos="284"/>
        </w:tabs>
        <w:spacing w:after="0" w:line="240" w:lineRule="auto"/>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271284" w:rsidRDefault="00271284" w:rsidP="00271284">
      <w:pPr>
        <w:pStyle w:val="a6"/>
        <w:tabs>
          <w:tab w:val="left" w:pos="284"/>
        </w:tabs>
        <w:spacing w:after="0" w:line="240" w:lineRule="auto"/>
        <w:ind w:firstLine="0"/>
      </w:pPr>
      <w:r>
        <w:rPr>
          <w:rStyle w:val="a7"/>
        </w:rPr>
        <w:endnoteRef/>
      </w:r>
      <w:r>
        <w:tab/>
      </w:r>
      <w:r>
        <w:t>Επαναλάβετε τα στοιχεία των αρμοδίων, όνομα και επώνυμο, όσες φορές χρειάζεται.</w:t>
      </w:r>
    </w:p>
  </w:endnote>
  <w:endnote w:id="3">
    <w:p w:rsidR="00271284" w:rsidRDefault="00271284" w:rsidP="00271284">
      <w:pPr>
        <w:pStyle w:val="a6"/>
        <w:tabs>
          <w:tab w:val="left" w:pos="284"/>
        </w:tabs>
        <w:spacing w:after="0" w:line="240" w:lineRule="auto"/>
        <w:ind w:firstLine="0"/>
      </w:pPr>
      <w:r>
        <w:rPr>
          <w:rStyle w:val="a7"/>
        </w:rPr>
        <w:endnoteRef/>
      </w:r>
      <w:r>
        <w:tab/>
      </w:r>
      <w: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71284" w:rsidRDefault="00271284" w:rsidP="00271284">
      <w:pPr>
        <w:pStyle w:val="a6"/>
        <w:tabs>
          <w:tab w:val="left" w:pos="284"/>
        </w:tabs>
        <w:spacing w:after="0" w:line="240" w:lineRule="auto"/>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271284" w:rsidRDefault="00271284" w:rsidP="00271284">
      <w:pPr>
        <w:pStyle w:val="a6"/>
        <w:tabs>
          <w:tab w:val="left" w:pos="284"/>
        </w:tabs>
        <w:spacing w:after="0" w:line="240" w:lineRule="auto"/>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271284" w:rsidRDefault="00271284" w:rsidP="00271284">
      <w:pPr>
        <w:pStyle w:val="a6"/>
        <w:tabs>
          <w:tab w:val="left" w:pos="284"/>
        </w:tabs>
        <w:spacing w:after="0" w:line="240" w:lineRule="auto"/>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271284" w:rsidRDefault="00271284" w:rsidP="00271284">
      <w:pPr>
        <w:pStyle w:val="a6"/>
        <w:tabs>
          <w:tab w:val="left" w:pos="284"/>
        </w:tabs>
        <w:spacing w:after="0" w:line="240" w:lineRule="auto"/>
        <w:ind w:firstLine="0"/>
      </w:pPr>
      <w:r>
        <w:rPr>
          <w:rStyle w:val="a7"/>
        </w:rPr>
        <w:endnoteRef/>
      </w:r>
      <w:r>
        <w:tab/>
      </w:r>
      <w:r>
        <w:t>Τα δικαιολογητικά και η κατάταξη, εάν υπάρχουν, αναφέρονται στην πιστοποίηση.</w:t>
      </w:r>
    </w:p>
  </w:endnote>
  <w:endnote w:id="5">
    <w:p w:rsidR="00271284" w:rsidRDefault="00271284" w:rsidP="00271284">
      <w:pPr>
        <w:pStyle w:val="a6"/>
        <w:tabs>
          <w:tab w:val="left" w:pos="284"/>
        </w:tabs>
        <w:spacing w:after="0" w:line="240" w:lineRule="auto"/>
        <w:ind w:firstLine="0"/>
      </w:pPr>
      <w:r>
        <w:rPr>
          <w:rStyle w:val="a7"/>
        </w:rPr>
        <w:endnoteRef/>
      </w:r>
      <w:r>
        <w:tab/>
      </w:r>
      <w:r>
        <w:t>Ειδικότερα ως μέλος ένωσης ή κοινοπραξίας ή άλλου παρόμοιου καθεστώτος.</w:t>
      </w:r>
    </w:p>
  </w:endnote>
  <w:endnote w:id="6">
    <w:p w:rsidR="00271284" w:rsidRDefault="00271284" w:rsidP="00271284">
      <w:pPr>
        <w:pStyle w:val="a6"/>
        <w:tabs>
          <w:tab w:val="left" w:pos="284"/>
        </w:tabs>
        <w:spacing w:after="0" w:line="240" w:lineRule="auto"/>
        <w:ind w:firstLine="0"/>
      </w:pPr>
      <w:r>
        <w:rPr>
          <w:rStyle w:val="a7"/>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271284" w:rsidRDefault="00271284" w:rsidP="00271284">
      <w:pPr>
        <w:pStyle w:val="a6"/>
        <w:tabs>
          <w:tab w:val="left" w:pos="284"/>
        </w:tabs>
        <w:spacing w:after="0" w:line="240" w:lineRule="auto"/>
        <w:ind w:firstLine="0"/>
      </w:pPr>
      <w:r>
        <w:rPr>
          <w:rStyle w:val="a7"/>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71284" w:rsidRDefault="00271284" w:rsidP="00271284">
      <w:pPr>
        <w:pStyle w:val="a6"/>
        <w:tabs>
          <w:tab w:val="left" w:pos="284"/>
        </w:tabs>
        <w:spacing w:after="0" w:line="240" w:lineRule="auto"/>
        <w:ind w:firstLine="0"/>
      </w:pPr>
      <w:r>
        <w:rPr>
          <w:rStyle w:val="a7"/>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271284" w:rsidRDefault="00271284" w:rsidP="00271284">
      <w:pPr>
        <w:pStyle w:val="a6"/>
        <w:tabs>
          <w:tab w:val="left" w:pos="284"/>
        </w:tabs>
        <w:spacing w:after="0" w:line="240" w:lineRule="auto"/>
        <w:ind w:firstLine="0"/>
      </w:pPr>
      <w:r>
        <w:rPr>
          <w:rStyle w:val="a7"/>
        </w:rPr>
        <w:endnoteRef/>
      </w:r>
      <w:r>
        <w:tab/>
      </w:r>
      <w:r>
        <w:t>Σύμφωνα με άρθρο 73 παρ. 1 (β). Στον Κανονισμό ΕΕΕΣ (Κανονισμός ΕΕ 2016/7) αναφέρεται ως “διαφθορά”.</w:t>
      </w:r>
    </w:p>
  </w:endnote>
  <w:endnote w:id="10">
    <w:p w:rsidR="00271284" w:rsidRDefault="00271284" w:rsidP="00271284">
      <w:pPr>
        <w:pStyle w:val="a6"/>
        <w:tabs>
          <w:tab w:val="left" w:pos="284"/>
        </w:tabs>
        <w:spacing w:after="0" w:line="240" w:lineRule="auto"/>
        <w:ind w:firstLine="0"/>
      </w:pPr>
      <w:r>
        <w:rPr>
          <w:rStyle w:val="a7"/>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271284" w:rsidRDefault="00271284" w:rsidP="00271284">
      <w:pPr>
        <w:pStyle w:val="a6"/>
        <w:tabs>
          <w:tab w:val="left" w:pos="284"/>
        </w:tabs>
        <w:spacing w:after="0" w:line="240" w:lineRule="auto"/>
        <w:ind w:firstLine="0"/>
      </w:pPr>
      <w:r>
        <w:rPr>
          <w:rStyle w:val="a7"/>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271284" w:rsidRDefault="00271284" w:rsidP="00271284">
      <w:pPr>
        <w:pStyle w:val="a6"/>
        <w:tabs>
          <w:tab w:val="left" w:pos="284"/>
        </w:tabs>
        <w:spacing w:after="0" w:line="240" w:lineRule="auto"/>
        <w:ind w:firstLine="0"/>
      </w:pPr>
      <w:r>
        <w:rPr>
          <w:rStyle w:val="a7"/>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71284" w:rsidRDefault="00271284" w:rsidP="00271284">
      <w:pPr>
        <w:pStyle w:val="a6"/>
        <w:tabs>
          <w:tab w:val="left" w:pos="284"/>
        </w:tabs>
        <w:spacing w:after="0" w:line="240" w:lineRule="auto"/>
        <w:ind w:firstLine="0"/>
      </w:pPr>
      <w:r>
        <w:rPr>
          <w:rStyle w:val="a7"/>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5"/>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271284" w:rsidRDefault="00271284" w:rsidP="00271284">
      <w:pPr>
        <w:pStyle w:val="a6"/>
        <w:tabs>
          <w:tab w:val="left" w:pos="284"/>
        </w:tabs>
        <w:spacing w:after="0" w:line="240" w:lineRule="auto"/>
        <w:ind w:firstLine="0"/>
      </w:pPr>
      <w:r>
        <w:rPr>
          <w:rStyle w:val="a7"/>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271284" w:rsidRDefault="00271284" w:rsidP="00271284">
      <w:pPr>
        <w:pStyle w:val="a6"/>
        <w:tabs>
          <w:tab w:val="left" w:pos="284"/>
        </w:tabs>
        <w:spacing w:after="0" w:line="240" w:lineRule="auto"/>
        <w:ind w:firstLine="0"/>
      </w:pPr>
      <w:r>
        <w:rPr>
          <w:rStyle w:val="a7"/>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71284" w:rsidRDefault="00271284" w:rsidP="00271284">
      <w:pPr>
        <w:pStyle w:val="a6"/>
        <w:tabs>
          <w:tab w:val="left" w:pos="284"/>
        </w:tabs>
        <w:spacing w:after="0" w:line="240" w:lineRule="auto"/>
        <w:ind w:firstLine="0"/>
      </w:pPr>
      <w:r>
        <w:rPr>
          <w:rStyle w:val="a7"/>
        </w:rPr>
        <w:endnoteRef/>
      </w:r>
      <w:r>
        <w:tab/>
      </w:r>
      <w:r>
        <w:t>Επαναλάβετε όσες φορές χρειάζεται.</w:t>
      </w:r>
    </w:p>
  </w:endnote>
  <w:endnote w:id="17">
    <w:p w:rsidR="00271284" w:rsidRDefault="00271284" w:rsidP="00271284">
      <w:pPr>
        <w:pStyle w:val="a6"/>
        <w:tabs>
          <w:tab w:val="left" w:pos="284"/>
        </w:tabs>
        <w:spacing w:after="0" w:line="240" w:lineRule="auto"/>
        <w:ind w:firstLine="0"/>
      </w:pPr>
      <w:r>
        <w:rPr>
          <w:rStyle w:val="a7"/>
        </w:rPr>
        <w:endnoteRef/>
      </w:r>
      <w:r>
        <w:tab/>
      </w:r>
      <w:r>
        <w:t>Επαναλάβετε όσες φορές χρειάζεται.</w:t>
      </w:r>
    </w:p>
  </w:endnote>
  <w:endnote w:id="18">
    <w:p w:rsidR="00271284" w:rsidRDefault="00271284" w:rsidP="00271284">
      <w:pPr>
        <w:pStyle w:val="a6"/>
        <w:tabs>
          <w:tab w:val="left" w:pos="284"/>
        </w:tabs>
        <w:spacing w:after="0" w:line="240" w:lineRule="auto"/>
        <w:ind w:firstLine="0"/>
      </w:pPr>
      <w:r>
        <w:rPr>
          <w:rStyle w:val="a7"/>
        </w:rPr>
        <w:endnoteRef/>
      </w:r>
      <w:r>
        <w:tab/>
      </w:r>
      <w:r>
        <w:t>Επαναλάβετε όσες φορές χρειάζεται.</w:t>
      </w:r>
    </w:p>
  </w:endnote>
  <w:endnote w:id="19">
    <w:p w:rsidR="00271284" w:rsidRDefault="00271284" w:rsidP="00271284">
      <w:pPr>
        <w:pStyle w:val="a6"/>
        <w:tabs>
          <w:tab w:val="left" w:pos="284"/>
        </w:tabs>
        <w:spacing w:after="0" w:line="240" w:lineRule="auto"/>
        <w:ind w:firstLine="0"/>
      </w:pPr>
      <w:r>
        <w:rPr>
          <w:rStyle w:val="a7"/>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71284" w:rsidRDefault="00271284" w:rsidP="00271284">
      <w:pPr>
        <w:pStyle w:val="a6"/>
        <w:tabs>
          <w:tab w:val="left" w:pos="284"/>
        </w:tabs>
        <w:spacing w:after="0" w:line="240" w:lineRule="auto"/>
        <w:ind w:firstLine="0"/>
      </w:pPr>
      <w:r>
        <w:rPr>
          <w:rStyle w:val="a7"/>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271284" w:rsidRDefault="00271284" w:rsidP="00271284">
      <w:pPr>
        <w:pStyle w:val="a6"/>
        <w:tabs>
          <w:tab w:val="left" w:pos="284"/>
        </w:tabs>
        <w:spacing w:after="0" w:line="240" w:lineRule="auto"/>
        <w:ind w:firstLine="0"/>
      </w:pPr>
      <w:r>
        <w:rPr>
          <w:rStyle w:val="a7"/>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71284" w:rsidRDefault="00271284" w:rsidP="00271284">
      <w:pPr>
        <w:pStyle w:val="a6"/>
        <w:tabs>
          <w:tab w:val="left" w:pos="284"/>
        </w:tabs>
        <w:spacing w:after="0" w:line="240" w:lineRule="auto"/>
        <w:ind w:firstLine="0"/>
      </w:pPr>
      <w:r>
        <w:rPr>
          <w:rStyle w:val="a7"/>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71284" w:rsidRDefault="00271284" w:rsidP="00271284">
      <w:pPr>
        <w:pStyle w:val="a6"/>
        <w:tabs>
          <w:tab w:val="left" w:pos="284"/>
        </w:tabs>
        <w:spacing w:after="0" w:line="240" w:lineRule="auto"/>
        <w:ind w:firstLine="0"/>
      </w:pPr>
      <w:r>
        <w:rPr>
          <w:rStyle w:val="a7"/>
        </w:rPr>
        <w:endnoteRef/>
      </w:r>
      <w:r>
        <w:tab/>
      </w:r>
      <w:r>
        <w:t>Επαναλάβετε όσες φορές χρειάζεται.</w:t>
      </w:r>
    </w:p>
  </w:endnote>
  <w:endnote w:id="24">
    <w:p w:rsidR="00271284" w:rsidRDefault="00271284" w:rsidP="00271284">
      <w:pPr>
        <w:pStyle w:val="a6"/>
        <w:tabs>
          <w:tab w:val="left" w:pos="284"/>
        </w:tabs>
        <w:spacing w:after="0" w:line="240" w:lineRule="auto"/>
        <w:ind w:firstLine="0"/>
      </w:pPr>
      <w:r>
        <w:rPr>
          <w:rStyle w:val="a7"/>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71284" w:rsidRDefault="00271284" w:rsidP="00271284">
      <w:pPr>
        <w:pStyle w:val="a6"/>
        <w:tabs>
          <w:tab w:val="left" w:pos="284"/>
        </w:tabs>
        <w:spacing w:after="0" w:line="240" w:lineRule="auto"/>
        <w:ind w:firstLine="0"/>
      </w:pPr>
      <w:r>
        <w:rPr>
          <w:rStyle w:val="a7"/>
        </w:rPr>
        <w:endnoteRef/>
      </w:r>
      <w:r>
        <w:tab/>
      </w:r>
      <w:proofErr w:type="spellStart"/>
      <w:r>
        <w:t>Πρβλ</w:t>
      </w:r>
      <w:proofErr w:type="spellEnd"/>
      <w:r>
        <w:t xml:space="preserve"> και άρθρο 1 ν. 4250/2014</w:t>
      </w:r>
    </w:p>
  </w:endnote>
  <w:endnote w:id="26">
    <w:p w:rsidR="00271284" w:rsidRDefault="00271284" w:rsidP="00271284">
      <w:pPr>
        <w:pStyle w:val="a6"/>
        <w:tabs>
          <w:tab w:val="left" w:pos="284"/>
        </w:tabs>
        <w:spacing w:after="0" w:line="240" w:lineRule="auto"/>
        <w:ind w:firstLine="0"/>
        <w:rPr>
          <w:lang w:val="el-GR"/>
        </w:rPr>
      </w:pPr>
      <w:r>
        <w:rPr>
          <w:rStyle w:val="a7"/>
        </w:rPr>
        <w:endnoteRef/>
      </w:r>
      <w:r>
        <w:tab/>
      </w:r>
      <w:r>
        <w:t>Υπό την προϋπόθεση ότι ο οικονομικός φορέας έχει παράσχει τις απαραίτητες πληροφορίες (</w:t>
      </w:r>
      <w:r>
        <w:rPr>
          <w:i/>
        </w:rPr>
        <w:t>διαδικτυακή διεύθυνση, αρχή ή φ</w:t>
      </w:r>
      <w:bookmarkStart w:id="0" w:name="_GoBack"/>
      <w:bookmarkEnd w:id="0"/>
      <w:r>
        <w:rPr>
          <w:i/>
        </w:rPr>
        <w:t>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Default="00271284" w:rsidP="00271284">
      <w:pPr>
        <w:pStyle w:val="a6"/>
        <w:tabs>
          <w:tab w:val="left" w:pos="284"/>
        </w:tabs>
        <w:spacing w:after="0" w:line="240" w:lineRule="auto"/>
        <w:ind w:firstLine="0"/>
        <w:rPr>
          <w:lang w:val="el-GR"/>
        </w:rPr>
      </w:pPr>
    </w:p>
    <w:p w:rsidR="00271284" w:rsidRPr="00ED18EA" w:rsidRDefault="00271284" w:rsidP="00271284">
      <w:pPr>
        <w:pStyle w:val="a6"/>
        <w:tabs>
          <w:tab w:val="left" w:pos="284"/>
        </w:tabs>
        <w:spacing w:after="0" w:line="240" w:lineRule="auto"/>
        <w:ind w:firstLine="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284" w:rsidRDefault="00271284" w:rsidP="00271284">
      <w:pPr>
        <w:spacing w:after="0" w:line="240" w:lineRule="auto"/>
      </w:pPr>
      <w:r>
        <w:separator/>
      </w:r>
    </w:p>
  </w:footnote>
  <w:footnote w:type="continuationSeparator" w:id="0">
    <w:p w:rsidR="00271284" w:rsidRDefault="00271284" w:rsidP="002712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D3B1975"/>
    <w:multiLevelType w:val="hybridMultilevel"/>
    <w:tmpl w:val="FDBEF3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6BFA1C83"/>
    <w:multiLevelType w:val="hybridMultilevel"/>
    <w:tmpl w:val="1E064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284"/>
    <w:rsid w:val="00271284"/>
    <w:rsid w:val="00684A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84"/>
    <w:rPr>
      <w:rFonts w:ascii="Calibri" w:eastAsia="Times New Roman" w:hAnsi="Calibri" w:cs="Times New Roman"/>
      <w:lang w:eastAsia="el-GR"/>
    </w:rPr>
  </w:style>
  <w:style w:type="paragraph" w:styleId="1">
    <w:name w:val="heading 1"/>
    <w:basedOn w:val="a"/>
    <w:next w:val="a"/>
    <w:link w:val="1Char"/>
    <w:uiPriority w:val="9"/>
    <w:qFormat/>
    <w:rsid w:val="002712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271284"/>
    <w:pPr>
      <w:keepNext/>
      <w:keepLines/>
      <w:spacing w:before="40" w:after="0"/>
      <w:outlineLvl w:val="1"/>
    </w:pPr>
    <w:rPr>
      <w:rFonts w:ascii="Cambria" w:hAnsi="Cambria"/>
      <w:color w:val="365F91"/>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284"/>
    <w:pPr>
      <w:ind w:left="720"/>
      <w:contextualSpacing/>
    </w:pPr>
  </w:style>
  <w:style w:type="character" w:customStyle="1" w:styleId="Tahoma">
    <w:name w:val="Στυλ Tahoma"/>
    <w:semiHidden/>
    <w:rsid w:val="00271284"/>
    <w:rPr>
      <w:rFonts w:ascii="Tahoma" w:hAnsi="Tahoma"/>
      <w:sz w:val="22"/>
    </w:rPr>
  </w:style>
  <w:style w:type="character" w:customStyle="1" w:styleId="a4">
    <w:name w:val="Χαρακτήρες υποσημείωσης"/>
    <w:rsid w:val="00271284"/>
  </w:style>
  <w:style w:type="character" w:customStyle="1" w:styleId="a5">
    <w:name w:val="Σύμβολο υποσημείωσης"/>
    <w:rsid w:val="00271284"/>
    <w:rPr>
      <w:vertAlign w:val="superscript"/>
    </w:rPr>
  </w:style>
  <w:style w:type="character" w:customStyle="1" w:styleId="DeltaViewInsertion">
    <w:name w:val="DeltaView Insertion"/>
    <w:rsid w:val="00271284"/>
    <w:rPr>
      <w:b/>
      <w:i/>
      <w:spacing w:val="0"/>
      <w:lang w:val="el-GR"/>
    </w:rPr>
  </w:style>
  <w:style w:type="character" w:customStyle="1" w:styleId="NormalBoldChar">
    <w:name w:val="NormalBold Char"/>
    <w:rsid w:val="00271284"/>
    <w:rPr>
      <w:rFonts w:ascii="Times New Roman" w:eastAsia="Times New Roman" w:hAnsi="Times New Roman" w:cs="Times New Roman"/>
      <w:b/>
      <w:sz w:val="24"/>
      <w:lang w:val="el-GR"/>
    </w:rPr>
  </w:style>
  <w:style w:type="paragraph" w:customStyle="1" w:styleId="ChapterTitle">
    <w:name w:val="ChapterTitle"/>
    <w:basedOn w:val="a"/>
    <w:next w:val="a"/>
    <w:rsid w:val="00271284"/>
    <w:pPr>
      <w:keepNext/>
      <w:suppressAutoHyphens/>
      <w:spacing w:before="120" w:after="360"/>
      <w:jc w:val="center"/>
    </w:pPr>
    <w:rPr>
      <w:rFonts w:cs="Calibri"/>
      <w:b/>
      <w:kern w:val="1"/>
      <w:lang w:eastAsia="zh-CN"/>
    </w:rPr>
  </w:style>
  <w:style w:type="paragraph" w:customStyle="1" w:styleId="SectionTitle">
    <w:name w:val="SectionTitle"/>
    <w:basedOn w:val="a"/>
    <w:next w:val="1"/>
    <w:rsid w:val="00271284"/>
    <w:pPr>
      <w:keepNext/>
      <w:suppressAutoHyphens/>
      <w:spacing w:before="120" w:after="360"/>
      <w:ind w:firstLine="397"/>
      <w:jc w:val="center"/>
    </w:pPr>
    <w:rPr>
      <w:rFonts w:cs="Calibri"/>
      <w:b/>
      <w:smallCaps/>
      <w:kern w:val="1"/>
      <w:sz w:val="28"/>
      <w:lang w:eastAsia="zh-CN"/>
    </w:rPr>
  </w:style>
  <w:style w:type="paragraph" w:styleId="a6">
    <w:name w:val="endnote text"/>
    <w:basedOn w:val="a"/>
    <w:link w:val="Char"/>
    <w:uiPriority w:val="99"/>
    <w:unhideWhenUsed/>
    <w:rsid w:val="00271284"/>
    <w:pPr>
      <w:suppressAutoHyphens/>
      <w:ind w:firstLine="397"/>
      <w:jc w:val="both"/>
    </w:pPr>
    <w:rPr>
      <w:kern w:val="1"/>
      <w:sz w:val="20"/>
      <w:szCs w:val="20"/>
      <w:lang w:val="x-none" w:eastAsia="zh-CN"/>
    </w:rPr>
  </w:style>
  <w:style w:type="character" w:customStyle="1" w:styleId="Char">
    <w:name w:val="Κείμενο σημείωσης τέλους Char"/>
    <w:basedOn w:val="a0"/>
    <w:link w:val="a6"/>
    <w:uiPriority w:val="99"/>
    <w:rsid w:val="00271284"/>
    <w:rPr>
      <w:rFonts w:ascii="Calibri" w:eastAsia="Times New Roman" w:hAnsi="Calibri" w:cs="Times New Roman"/>
      <w:kern w:val="1"/>
      <w:sz w:val="20"/>
      <w:szCs w:val="20"/>
      <w:lang w:val="x-none" w:eastAsia="zh-CN"/>
    </w:rPr>
  </w:style>
  <w:style w:type="character" w:customStyle="1" w:styleId="a7">
    <w:name w:val="Χαρακτήρες σημείωσης τέλους"/>
    <w:rsid w:val="00271284"/>
    <w:rPr>
      <w:vertAlign w:val="superscript"/>
    </w:rPr>
  </w:style>
  <w:style w:type="character" w:customStyle="1" w:styleId="10">
    <w:name w:val="Παραπομπή σημείωσης τέλους1"/>
    <w:rsid w:val="00271284"/>
    <w:rPr>
      <w:vertAlign w:val="superscript"/>
    </w:rPr>
  </w:style>
  <w:style w:type="paragraph" w:styleId="Web">
    <w:name w:val="Normal (Web)"/>
    <w:basedOn w:val="a"/>
    <w:uiPriority w:val="99"/>
    <w:semiHidden/>
    <w:unhideWhenUsed/>
    <w:rsid w:val="00271284"/>
    <w:pPr>
      <w:spacing w:before="100" w:beforeAutospacing="1" w:after="100" w:afterAutospacing="1" w:line="240" w:lineRule="auto"/>
    </w:pPr>
    <w:rPr>
      <w:rFonts w:ascii="Times New Roman" w:hAnsi="Times New Roman"/>
      <w:sz w:val="24"/>
      <w:szCs w:val="24"/>
    </w:rPr>
  </w:style>
  <w:style w:type="character" w:customStyle="1" w:styleId="1Char">
    <w:name w:val="Επικεφαλίδα 1 Char"/>
    <w:basedOn w:val="a0"/>
    <w:link w:val="1"/>
    <w:uiPriority w:val="9"/>
    <w:rsid w:val="00271284"/>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semiHidden/>
    <w:rsid w:val="00271284"/>
    <w:rPr>
      <w:rFonts w:ascii="Cambria" w:eastAsia="Times New Roman" w:hAnsi="Cambria" w:cs="Times New Roman"/>
      <w:color w:val="365F91"/>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284"/>
    <w:rPr>
      <w:rFonts w:ascii="Calibri" w:eastAsia="Times New Roman" w:hAnsi="Calibri" w:cs="Times New Roman"/>
      <w:lang w:eastAsia="el-GR"/>
    </w:rPr>
  </w:style>
  <w:style w:type="paragraph" w:styleId="1">
    <w:name w:val="heading 1"/>
    <w:basedOn w:val="a"/>
    <w:next w:val="a"/>
    <w:link w:val="1Char"/>
    <w:uiPriority w:val="9"/>
    <w:qFormat/>
    <w:rsid w:val="002712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271284"/>
    <w:pPr>
      <w:keepNext/>
      <w:keepLines/>
      <w:spacing w:before="40" w:after="0"/>
      <w:outlineLvl w:val="1"/>
    </w:pPr>
    <w:rPr>
      <w:rFonts w:ascii="Cambria" w:hAnsi="Cambria"/>
      <w:color w:val="365F91"/>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284"/>
    <w:pPr>
      <w:ind w:left="720"/>
      <w:contextualSpacing/>
    </w:pPr>
  </w:style>
  <w:style w:type="character" w:customStyle="1" w:styleId="Tahoma">
    <w:name w:val="Στυλ Tahoma"/>
    <w:semiHidden/>
    <w:rsid w:val="00271284"/>
    <w:rPr>
      <w:rFonts w:ascii="Tahoma" w:hAnsi="Tahoma"/>
      <w:sz w:val="22"/>
    </w:rPr>
  </w:style>
  <w:style w:type="character" w:customStyle="1" w:styleId="a4">
    <w:name w:val="Χαρακτήρες υποσημείωσης"/>
    <w:rsid w:val="00271284"/>
  </w:style>
  <w:style w:type="character" w:customStyle="1" w:styleId="a5">
    <w:name w:val="Σύμβολο υποσημείωσης"/>
    <w:rsid w:val="00271284"/>
    <w:rPr>
      <w:vertAlign w:val="superscript"/>
    </w:rPr>
  </w:style>
  <w:style w:type="character" w:customStyle="1" w:styleId="DeltaViewInsertion">
    <w:name w:val="DeltaView Insertion"/>
    <w:rsid w:val="00271284"/>
    <w:rPr>
      <w:b/>
      <w:i/>
      <w:spacing w:val="0"/>
      <w:lang w:val="el-GR"/>
    </w:rPr>
  </w:style>
  <w:style w:type="character" w:customStyle="1" w:styleId="NormalBoldChar">
    <w:name w:val="NormalBold Char"/>
    <w:rsid w:val="00271284"/>
    <w:rPr>
      <w:rFonts w:ascii="Times New Roman" w:eastAsia="Times New Roman" w:hAnsi="Times New Roman" w:cs="Times New Roman"/>
      <w:b/>
      <w:sz w:val="24"/>
      <w:lang w:val="el-GR"/>
    </w:rPr>
  </w:style>
  <w:style w:type="paragraph" w:customStyle="1" w:styleId="ChapterTitle">
    <w:name w:val="ChapterTitle"/>
    <w:basedOn w:val="a"/>
    <w:next w:val="a"/>
    <w:rsid w:val="00271284"/>
    <w:pPr>
      <w:keepNext/>
      <w:suppressAutoHyphens/>
      <w:spacing w:before="120" w:after="360"/>
      <w:jc w:val="center"/>
    </w:pPr>
    <w:rPr>
      <w:rFonts w:cs="Calibri"/>
      <w:b/>
      <w:kern w:val="1"/>
      <w:lang w:eastAsia="zh-CN"/>
    </w:rPr>
  </w:style>
  <w:style w:type="paragraph" w:customStyle="1" w:styleId="SectionTitle">
    <w:name w:val="SectionTitle"/>
    <w:basedOn w:val="a"/>
    <w:next w:val="1"/>
    <w:rsid w:val="00271284"/>
    <w:pPr>
      <w:keepNext/>
      <w:suppressAutoHyphens/>
      <w:spacing w:before="120" w:after="360"/>
      <w:ind w:firstLine="397"/>
      <w:jc w:val="center"/>
    </w:pPr>
    <w:rPr>
      <w:rFonts w:cs="Calibri"/>
      <w:b/>
      <w:smallCaps/>
      <w:kern w:val="1"/>
      <w:sz w:val="28"/>
      <w:lang w:eastAsia="zh-CN"/>
    </w:rPr>
  </w:style>
  <w:style w:type="paragraph" w:styleId="a6">
    <w:name w:val="endnote text"/>
    <w:basedOn w:val="a"/>
    <w:link w:val="Char"/>
    <w:uiPriority w:val="99"/>
    <w:unhideWhenUsed/>
    <w:rsid w:val="00271284"/>
    <w:pPr>
      <w:suppressAutoHyphens/>
      <w:ind w:firstLine="397"/>
      <w:jc w:val="both"/>
    </w:pPr>
    <w:rPr>
      <w:kern w:val="1"/>
      <w:sz w:val="20"/>
      <w:szCs w:val="20"/>
      <w:lang w:val="x-none" w:eastAsia="zh-CN"/>
    </w:rPr>
  </w:style>
  <w:style w:type="character" w:customStyle="1" w:styleId="Char">
    <w:name w:val="Κείμενο σημείωσης τέλους Char"/>
    <w:basedOn w:val="a0"/>
    <w:link w:val="a6"/>
    <w:uiPriority w:val="99"/>
    <w:rsid w:val="00271284"/>
    <w:rPr>
      <w:rFonts w:ascii="Calibri" w:eastAsia="Times New Roman" w:hAnsi="Calibri" w:cs="Times New Roman"/>
      <w:kern w:val="1"/>
      <w:sz w:val="20"/>
      <w:szCs w:val="20"/>
      <w:lang w:val="x-none" w:eastAsia="zh-CN"/>
    </w:rPr>
  </w:style>
  <w:style w:type="character" w:customStyle="1" w:styleId="a7">
    <w:name w:val="Χαρακτήρες σημείωσης τέλους"/>
    <w:rsid w:val="00271284"/>
    <w:rPr>
      <w:vertAlign w:val="superscript"/>
    </w:rPr>
  </w:style>
  <w:style w:type="character" w:customStyle="1" w:styleId="10">
    <w:name w:val="Παραπομπή σημείωσης τέλους1"/>
    <w:rsid w:val="00271284"/>
    <w:rPr>
      <w:vertAlign w:val="superscript"/>
    </w:rPr>
  </w:style>
  <w:style w:type="paragraph" w:styleId="Web">
    <w:name w:val="Normal (Web)"/>
    <w:basedOn w:val="a"/>
    <w:uiPriority w:val="99"/>
    <w:semiHidden/>
    <w:unhideWhenUsed/>
    <w:rsid w:val="00271284"/>
    <w:pPr>
      <w:spacing w:before="100" w:beforeAutospacing="1" w:after="100" w:afterAutospacing="1" w:line="240" w:lineRule="auto"/>
    </w:pPr>
    <w:rPr>
      <w:rFonts w:ascii="Times New Roman" w:hAnsi="Times New Roman"/>
      <w:sz w:val="24"/>
      <w:szCs w:val="24"/>
    </w:rPr>
  </w:style>
  <w:style w:type="character" w:customStyle="1" w:styleId="1Char">
    <w:name w:val="Επικεφαλίδα 1 Char"/>
    <w:basedOn w:val="a0"/>
    <w:link w:val="1"/>
    <w:uiPriority w:val="9"/>
    <w:rsid w:val="00271284"/>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semiHidden/>
    <w:rsid w:val="00271284"/>
    <w:rPr>
      <w:rFonts w:ascii="Cambria" w:eastAsia="Times New Roman" w:hAnsi="Cambria" w:cs="Times New Roman"/>
      <w:color w:val="365F91"/>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2881</Words>
  <Characters>15559</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Μάρθα Ασλανίδου</dc:creator>
  <cp:lastModifiedBy>Μάρθα Ασλανίδου</cp:lastModifiedBy>
  <cp:revision>1</cp:revision>
  <dcterms:created xsi:type="dcterms:W3CDTF">2018-10-30T10:44:00Z</dcterms:created>
  <dcterms:modified xsi:type="dcterms:W3CDTF">2018-10-30T10:53:00Z</dcterms:modified>
</cp:coreProperties>
</file>